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E0780" w14:textId="77777777" w:rsidR="004000F1" w:rsidRPr="00A46291" w:rsidRDefault="00913358">
      <w:pPr>
        <w:pBdr>
          <w:top w:val="nil"/>
          <w:left w:val="nil"/>
          <w:bottom w:val="nil"/>
          <w:right w:val="nil"/>
          <w:between w:val="nil"/>
        </w:pBdr>
        <w:jc w:val="right"/>
        <w:rPr>
          <w:color w:val="000000"/>
          <w:lang w:val="uk-UA"/>
        </w:rPr>
      </w:pPr>
      <w:r w:rsidRPr="00A46291">
        <w:rPr>
          <w:b/>
          <w:color w:val="000000"/>
          <w:lang w:val="uk-UA"/>
        </w:rPr>
        <w:t xml:space="preserve">Проєкт </w:t>
      </w:r>
    </w:p>
    <w:p w14:paraId="39D2828E" w14:textId="77777777" w:rsidR="004000F1" w:rsidRPr="00A262A7" w:rsidRDefault="00913358">
      <w:pPr>
        <w:pBdr>
          <w:top w:val="nil"/>
          <w:left w:val="nil"/>
          <w:bottom w:val="nil"/>
          <w:right w:val="nil"/>
          <w:between w:val="nil"/>
        </w:pBdr>
        <w:jc w:val="center"/>
        <w:rPr>
          <w:color w:val="000000"/>
          <w:sz w:val="28"/>
          <w:szCs w:val="28"/>
          <w:lang w:val="uk-UA"/>
        </w:rPr>
      </w:pPr>
      <w:r w:rsidRPr="00A262A7">
        <w:rPr>
          <w:b/>
          <w:color w:val="000000"/>
          <w:sz w:val="28"/>
          <w:szCs w:val="28"/>
          <w:lang w:val="uk-UA"/>
        </w:rPr>
        <w:t>Професійний стандарт</w:t>
      </w:r>
    </w:p>
    <w:p w14:paraId="5BE75F3F" w14:textId="26EB60C1" w:rsidR="004000F1" w:rsidRPr="00A262A7" w:rsidRDefault="002B5100" w:rsidP="00A54BA2">
      <w:pPr>
        <w:pBdr>
          <w:top w:val="nil"/>
          <w:left w:val="nil"/>
          <w:bottom w:val="nil"/>
          <w:right w:val="nil"/>
          <w:between w:val="nil"/>
        </w:pBdr>
        <w:jc w:val="center"/>
        <w:rPr>
          <w:b/>
          <w:smallCaps/>
          <w:color w:val="000000"/>
          <w:sz w:val="28"/>
          <w:szCs w:val="28"/>
          <w:lang w:val="uk-UA"/>
        </w:rPr>
      </w:pPr>
      <w:r w:rsidRPr="00A262A7">
        <w:rPr>
          <w:b/>
          <w:smallCaps/>
          <w:color w:val="000000"/>
          <w:sz w:val="28"/>
          <w:szCs w:val="28"/>
          <w:lang w:val="uk-UA"/>
        </w:rPr>
        <w:t>ІНЖЕНЕР</w:t>
      </w:r>
      <w:r w:rsidR="00A54BA2" w:rsidRPr="00A262A7">
        <w:rPr>
          <w:b/>
          <w:smallCaps/>
          <w:color w:val="000000"/>
          <w:sz w:val="28"/>
          <w:szCs w:val="28"/>
          <w:lang w:val="uk-UA"/>
        </w:rPr>
        <w:t xml:space="preserve"> КЛІНІЧНИЙ</w:t>
      </w:r>
    </w:p>
    <w:p w14:paraId="563DCFAC" w14:textId="77777777" w:rsidR="004000F1" w:rsidRPr="00A262A7" w:rsidRDefault="004000F1">
      <w:pPr>
        <w:pBdr>
          <w:top w:val="nil"/>
          <w:left w:val="nil"/>
          <w:bottom w:val="nil"/>
          <w:right w:val="nil"/>
          <w:between w:val="nil"/>
        </w:pBdr>
        <w:jc w:val="center"/>
        <w:rPr>
          <w:b/>
          <w:color w:val="000000"/>
          <w:sz w:val="28"/>
          <w:szCs w:val="28"/>
          <w:lang w:val="uk-UA"/>
        </w:rPr>
      </w:pPr>
    </w:p>
    <w:p w14:paraId="1C54E6E2" w14:textId="77777777" w:rsidR="004000F1" w:rsidRPr="00A262A7" w:rsidRDefault="004000F1">
      <w:pPr>
        <w:pBdr>
          <w:top w:val="nil"/>
          <w:left w:val="nil"/>
          <w:bottom w:val="nil"/>
          <w:right w:val="nil"/>
          <w:between w:val="nil"/>
        </w:pBdr>
        <w:jc w:val="center"/>
        <w:rPr>
          <w:color w:val="000000"/>
          <w:sz w:val="28"/>
          <w:szCs w:val="28"/>
          <w:lang w:val="uk-UA"/>
        </w:rPr>
      </w:pPr>
    </w:p>
    <w:p w14:paraId="002A2713" w14:textId="77777777" w:rsidR="004000F1" w:rsidRPr="00A262A7" w:rsidRDefault="00913358">
      <w:pPr>
        <w:pBdr>
          <w:top w:val="nil"/>
          <w:left w:val="nil"/>
          <w:bottom w:val="nil"/>
          <w:right w:val="nil"/>
          <w:between w:val="nil"/>
        </w:pBdr>
        <w:jc w:val="right"/>
        <w:rPr>
          <w:color w:val="000000"/>
          <w:sz w:val="28"/>
          <w:szCs w:val="28"/>
          <w:lang w:val="uk-UA"/>
        </w:rPr>
      </w:pPr>
      <w:r w:rsidRPr="00A262A7">
        <w:rPr>
          <w:b/>
          <w:i/>
          <w:color w:val="000000"/>
          <w:sz w:val="28"/>
          <w:szCs w:val="28"/>
          <w:lang w:val="uk-UA"/>
        </w:rPr>
        <w:t xml:space="preserve">(дата внесення до Реєстру кваліфікацій) </w:t>
      </w:r>
    </w:p>
    <w:p w14:paraId="6C29B581" w14:textId="77777777" w:rsidR="004000F1" w:rsidRPr="00A262A7" w:rsidRDefault="00913358">
      <w:pPr>
        <w:pBdr>
          <w:top w:val="nil"/>
          <w:left w:val="nil"/>
          <w:bottom w:val="nil"/>
          <w:right w:val="nil"/>
          <w:between w:val="nil"/>
        </w:pBdr>
        <w:ind w:left="2268"/>
        <w:rPr>
          <w:color w:val="000000"/>
          <w:sz w:val="28"/>
          <w:szCs w:val="28"/>
          <w:lang w:val="uk-UA"/>
        </w:rPr>
      </w:pPr>
      <w:r w:rsidRPr="00A262A7">
        <w:rPr>
          <w:b/>
          <w:color w:val="000000"/>
          <w:sz w:val="28"/>
          <w:szCs w:val="28"/>
          <w:lang w:val="uk-UA"/>
        </w:rPr>
        <w:t xml:space="preserve">ЗАТВЕРДЖЕНО </w:t>
      </w:r>
    </w:p>
    <w:p w14:paraId="041AF53C" w14:textId="77777777" w:rsidR="00E77780" w:rsidRPr="00A262A7" w:rsidRDefault="00913358" w:rsidP="00915F90">
      <w:pPr>
        <w:pBdr>
          <w:top w:val="nil"/>
          <w:left w:val="nil"/>
          <w:bottom w:val="nil"/>
          <w:right w:val="nil"/>
          <w:between w:val="nil"/>
        </w:pBdr>
        <w:ind w:left="2268"/>
        <w:rPr>
          <w:color w:val="000000"/>
          <w:sz w:val="28"/>
          <w:szCs w:val="28"/>
          <w:lang w:val="uk-UA"/>
        </w:rPr>
      </w:pPr>
      <w:r w:rsidRPr="00A262A7">
        <w:rPr>
          <w:color w:val="000000"/>
          <w:sz w:val="28"/>
          <w:szCs w:val="28"/>
          <w:lang w:val="uk-UA"/>
        </w:rPr>
        <w:t xml:space="preserve">Розробником </w:t>
      </w:r>
    </w:p>
    <w:p w14:paraId="2049BF02" w14:textId="77777777" w:rsidR="00E77780" w:rsidRPr="00A262A7" w:rsidRDefault="00915F90" w:rsidP="00915F90">
      <w:pPr>
        <w:pBdr>
          <w:top w:val="nil"/>
          <w:left w:val="nil"/>
          <w:bottom w:val="nil"/>
          <w:right w:val="nil"/>
          <w:between w:val="nil"/>
        </w:pBdr>
        <w:ind w:left="2268"/>
        <w:rPr>
          <w:b/>
          <w:color w:val="000000"/>
          <w:sz w:val="28"/>
          <w:szCs w:val="28"/>
          <w:lang w:val="uk-UA"/>
        </w:rPr>
      </w:pPr>
      <w:r w:rsidRPr="00A262A7">
        <w:rPr>
          <w:b/>
          <w:color w:val="000000"/>
          <w:sz w:val="28"/>
          <w:szCs w:val="28"/>
          <w:lang w:val="uk-UA"/>
        </w:rPr>
        <w:t>ДЕРЖАВНЕ НЕКОМЕРЦІЙНЕ ПІДПРИЄМСТВО «ДЕРЖАВНИЙ УНІВЕРСИТЕТ «КИЇВСЬКИЙ АВІАЦІЙНИЙ ІНСТИТУТ» , НАВЧАЛЬНО-НАУКОВИЙ ІНСТИТУТ НЕПЕРЕРВНОЇ ОСВІТИ</w:t>
      </w:r>
      <w:r w:rsidR="00E77780" w:rsidRPr="00A262A7">
        <w:rPr>
          <w:b/>
          <w:color w:val="000000"/>
          <w:sz w:val="28"/>
          <w:szCs w:val="28"/>
          <w:lang w:val="uk-UA"/>
        </w:rPr>
        <w:t xml:space="preserve">, </w:t>
      </w:r>
    </w:p>
    <w:p w14:paraId="7BCFA12A" w14:textId="65E1BE2D" w:rsidR="00915F90" w:rsidRPr="00A262A7" w:rsidRDefault="00E77780" w:rsidP="00915F90">
      <w:pPr>
        <w:pBdr>
          <w:top w:val="nil"/>
          <w:left w:val="nil"/>
          <w:bottom w:val="nil"/>
          <w:right w:val="nil"/>
          <w:between w:val="nil"/>
        </w:pBdr>
        <w:ind w:left="2268"/>
        <w:rPr>
          <w:color w:val="000000"/>
          <w:sz w:val="28"/>
          <w:szCs w:val="28"/>
          <w:lang w:val="uk-UA"/>
        </w:rPr>
      </w:pPr>
      <w:r w:rsidRPr="00A262A7">
        <w:rPr>
          <w:color w:val="000000"/>
          <w:sz w:val="28"/>
          <w:szCs w:val="28"/>
          <w:lang w:val="uk-UA"/>
        </w:rPr>
        <w:t>наказ директора № ____ від_____</w:t>
      </w:r>
    </w:p>
    <w:p w14:paraId="6AEB8A77" w14:textId="77777777" w:rsidR="004000F1" w:rsidRPr="00A262A7" w:rsidRDefault="004000F1">
      <w:pPr>
        <w:pBdr>
          <w:top w:val="nil"/>
          <w:left w:val="nil"/>
          <w:bottom w:val="nil"/>
          <w:right w:val="nil"/>
          <w:between w:val="nil"/>
        </w:pBdr>
        <w:ind w:left="2268"/>
        <w:rPr>
          <w:color w:val="000000"/>
          <w:sz w:val="28"/>
          <w:szCs w:val="28"/>
          <w:lang w:val="uk-UA"/>
        </w:rPr>
      </w:pPr>
    </w:p>
    <w:p w14:paraId="692BD890" w14:textId="77777777" w:rsidR="004000F1" w:rsidRPr="00A262A7" w:rsidRDefault="00913358">
      <w:pPr>
        <w:pBdr>
          <w:top w:val="nil"/>
          <w:left w:val="nil"/>
          <w:bottom w:val="nil"/>
          <w:right w:val="nil"/>
          <w:between w:val="nil"/>
        </w:pBdr>
        <w:ind w:left="2268"/>
        <w:rPr>
          <w:color w:val="000000"/>
          <w:sz w:val="28"/>
          <w:szCs w:val="28"/>
          <w:lang w:val="uk-UA"/>
        </w:rPr>
      </w:pPr>
      <w:r w:rsidRPr="00A262A7">
        <w:rPr>
          <w:color w:val="000000"/>
          <w:sz w:val="28"/>
          <w:szCs w:val="28"/>
          <w:lang w:val="uk-UA"/>
        </w:rPr>
        <w:t xml:space="preserve">Професійний стандарт розроблено та затверджено згідно з вимогами статті 42 Кодексу законів про працю України на підставі: </w:t>
      </w:r>
    </w:p>
    <w:p w14:paraId="521FEFE4" w14:textId="77777777" w:rsidR="004000F1" w:rsidRPr="00A262A7" w:rsidRDefault="00913358">
      <w:pPr>
        <w:pBdr>
          <w:top w:val="nil"/>
          <w:left w:val="nil"/>
          <w:bottom w:val="nil"/>
          <w:right w:val="nil"/>
          <w:between w:val="nil"/>
        </w:pBdr>
        <w:spacing w:after="96"/>
        <w:ind w:left="2268"/>
        <w:rPr>
          <w:color w:val="000000"/>
          <w:sz w:val="28"/>
          <w:szCs w:val="28"/>
          <w:lang w:val="uk-UA"/>
        </w:rPr>
      </w:pPr>
      <w:r w:rsidRPr="00A262A7">
        <w:rPr>
          <w:color w:val="000000"/>
          <w:sz w:val="28"/>
          <w:szCs w:val="28"/>
          <w:lang w:val="uk-UA"/>
        </w:rPr>
        <w:t xml:space="preserve">- висновку суб’єкта перевірки (СПО роботодавців/ Національного агентства кваліфікацій) від </w:t>
      </w:r>
      <w:r w:rsidRPr="00A262A7">
        <w:rPr>
          <w:color w:val="000000"/>
          <w:sz w:val="28"/>
          <w:szCs w:val="28"/>
          <w:highlight w:val="yellow"/>
          <w:lang w:val="uk-UA"/>
        </w:rPr>
        <w:t>_____</w:t>
      </w:r>
      <w:r w:rsidRPr="00A262A7">
        <w:rPr>
          <w:color w:val="000000"/>
          <w:sz w:val="28"/>
          <w:szCs w:val="28"/>
          <w:lang w:val="uk-UA"/>
        </w:rPr>
        <w:t xml:space="preserve"> про дотримання під час підготовки </w:t>
      </w:r>
      <w:r w:rsidRPr="00A262A7">
        <w:rPr>
          <w:sz w:val="28"/>
          <w:szCs w:val="28"/>
          <w:lang w:val="uk-UA"/>
        </w:rPr>
        <w:t>проекту</w:t>
      </w:r>
      <w:r w:rsidRPr="00A262A7">
        <w:rPr>
          <w:color w:val="000000"/>
          <w:sz w:val="28"/>
          <w:szCs w:val="28"/>
          <w:lang w:val="uk-UA"/>
        </w:rPr>
        <w:t xml:space="preserve"> професійного стандарту вимог Порядку розроблення, введення в дію та перегляду професійних стандартів, затвердженого постановою Кабінету Міністрів України від 31.05.2017 р. № 373 </w:t>
      </w:r>
    </w:p>
    <w:p w14:paraId="2E42E707" w14:textId="77777777" w:rsidR="004000F1" w:rsidRPr="00A262A7" w:rsidRDefault="00913358">
      <w:pPr>
        <w:pBdr>
          <w:top w:val="nil"/>
          <w:left w:val="nil"/>
          <w:bottom w:val="nil"/>
          <w:right w:val="nil"/>
          <w:between w:val="nil"/>
        </w:pBdr>
        <w:ind w:left="2268"/>
        <w:rPr>
          <w:color w:val="000000"/>
          <w:sz w:val="28"/>
          <w:szCs w:val="28"/>
          <w:lang w:val="uk-UA"/>
        </w:rPr>
      </w:pPr>
      <w:r w:rsidRPr="00A262A7">
        <w:rPr>
          <w:color w:val="000000"/>
          <w:sz w:val="28"/>
          <w:szCs w:val="28"/>
          <w:lang w:val="uk-UA"/>
        </w:rPr>
        <w:t xml:space="preserve">- висновку репрезентативних всеукраїнських об’єднань професійних спілок на галузевому рівні від </w:t>
      </w:r>
      <w:r w:rsidRPr="00A262A7">
        <w:rPr>
          <w:color w:val="000000"/>
          <w:sz w:val="28"/>
          <w:szCs w:val="28"/>
          <w:highlight w:val="yellow"/>
          <w:lang w:val="uk-UA"/>
        </w:rPr>
        <w:t>_____</w:t>
      </w:r>
      <w:r w:rsidRPr="00A262A7">
        <w:rPr>
          <w:color w:val="000000"/>
          <w:sz w:val="28"/>
          <w:szCs w:val="28"/>
          <w:lang w:val="uk-UA"/>
        </w:rPr>
        <w:t xml:space="preserve"> щодо погодження </w:t>
      </w:r>
      <w:r w:rsidRPr="00A262A7">
        <w:rPr>
          <w:sz w:val="28"/>
          <w:szCs w:val="28"/>
          <w:lang w:val="uk-UA"/>
        </w:rPr>
        <w:t>проекту</w:t>
      </w:r>
      <w:r w:rsidRPr="00A262A7">
        <w:rPr>
          <w:color w:val="000000"/>
          <w:sz w:val="28"/>
          <w:szCs w:val="28"/>
          <w:lang w:val="uk-UA"/>
        </w:rPr>
        <w:t xml:space="preserve"> професійного стандарту (у разі коли розробниками не є галузеві ради з питань розроблення професійних стандартів) </w:t>
      </w:r>
    </w:p>
    <w:p w14:paraId="57A5D248" w14:textId="26CD5BAF" w:rsidR="004000F1" w:rsidRPr="00A46291" w:rsidRDefault="004000F1">
      <w:pPr>
        <w:ind w:left="720"/>
        <w:rPr>
          <w:b/>
          <w:lang w:val="uk-UA"/>
        </w:rPr>
      </w:pPr>
    </w:p>
    <w:p w14:paraId="2F430917" w14:textId="39C079E4" w:rsidR="00E77780" w:rsidRPr="00A46291" w:rsidRDefault="00E77780">
      <w:pPr>
        <w:ind w:left="720"/>
        <w:rPr>
          <w:b/>
          <w:lang w:val="uk-UA"/>
        </w:rPr>
      </w:pPr>
    </w:p>
    <w:p w14:paraId="2811050F" w14:textId="773A3303" w:rsidR="00E77780" w:rsidRPr="00A46291" w:rsidRDefault="00E77780">
      <w:pPr>
        <w:ind w:left="720"/>
        <w:rPr>
          <w:b/>
          <w:lang w:val="uk-UA"/>
        </w:rPr>
      </w:pPr>
    </w:p>
    <w:p w14:paraId="0EC3ED1C" w14:textId="0D6BF7C2" w:rsidR="00E77780" w:rsidRPr="00A46291" w:rsidRDefault="00E77780">
      <w:pPr>
        <w:ind w:left="720"/>
        <w:rPr>
          <w:b/>
          <w:lang w:val="uk-UA"/>
        </w:rPr>
      </w:pPr>
    </w:p>
    <w:p w14:paraId="020C83E1" w14:textId="352BFD45" w:rsidR="00E77780" w:rsidRPr="00A46291" w:rsidRDefault="00E77780">
      <w:pPr>
        <w:ind w:left="720"/>
        <w:rPr>
          <w:b/>
          <w:lang w:val="uk-UA"/>
        </w:rPr>
      </w:pPr>
    </w:p>
    <w:p w14:paraId="6E7F716B" w14:textId="762E8854" w:rsidR="00E77780" w:rsidRPr="00A46291" w:rsidRDefault="00E77780">
      <w:pPr>
        <w:ind w:left="720"/>
        <w:rPr>
          <w:b/>
          <w:lang w:val="uk-UA"/>
        </w:rPr>
      </w:pPr>
    </w:p>
    <w:p w14:paraId="72310875" w14:textId="5E1E59C7" w:rsidR="00C020ED" w:rsidRPr="00A46291" w:rsidRDefault="00C020ED">
      <w:pPr>
        <w:ind w:left="720"/>
        <w:rPr>
          <w:b/>
          <w:lang w:val="uk-UA"/>
        </w:rPr>
      </w:pPr>
    </w:p>
    <w:p w14:paraId="4D670913" w14:textId="77777777" w:rsidR="00C020ED" w:rsidRPr="00A46291" w:rsidRDefault="00C020ED">
      <w:pPr>
        <w:ind w:left="720"/>
        <w:rPr>
          <w:b/>
          <w:lang w:val="uk-UA"/>
        </w:rPr>
      </w:pPr>
    </w:p>
    <w:p w14:paraId="6BFB823C" w14:textId="2AC02D70" w:rsidR="00E77780" w:rsidRPr="00A46291" w:rsidRDefault="00E77780">
      <w:pPr>
        <w:ind w:left="720"/>
        <w:rPr>
          <w:b/>
          <w:lang w:val="uk-UA"/>
        </w:rPr>
      </w:pPr>
    </w:p>
    <w:p w14:paraId="299BDC0F" w14:textId="5B55F208" w:rsidR="00E77780" w:rsidRPr="00A46291" w:rsidRDefault="00E77780">
      <w:pPr>
        <w:ind w:left="720"/>
        <w:rPr>
          <w:b/>
          <w:lang w:val="uk-UA"/>
        </w:rPr>
      </w:pPr>
    </w:p>
    <w:p w14:paraId="7F7F38A9" w14:textId="77777777" w:rsidR="006B498C" w:rsidRPr="00A46291" w:rsidRDefault="006B498C" w:rsidP="00E77780">
      <w:pPr>
        <w:ind w:left="720"/>
        <w:jc w:val="center"/>
        <w:rPr>
          <w:b/>
          <w:lang w:val="uk-UA"/>
        </w:rPr>
      </w:pPr>
    </w:p>
    <w:p w14:paraId="75AB94C6" w14:textId="77777777" w:rsidR="006B498C" w:rsidRPr="00A46291" w:rsidRDefault="006B498C" w:rsidP="00E77780">
      <w:pPr>
        <w:ind w:left="720"/>
        <w:jc w:val="center"/>
        <w:rPr>
          <w:b/>
          <w:lang w:val="uk-UA"/>
        </w:rPr>
      </w:pPr>
    </w:p>
    <w:p w14:paraId="4AB6BE71" w14:textId="77777777" w:rsidR="006B498C" w:rsidRPr="00A46291" w:rsidRDefault="006B498C" w:rsidP="00E77780">
      <w:pPr>
        <w:ind w:left="720"/>
        <w:jc w:val="center"/>
        <w:rPr>
          <w:b/>
          <w:lang w:val="uk-UA"/>
        </w:rPr>
      </w:pPr>
    </w:p>
    <w:p w14:paraId="04AF7B81" w14:textId="77777777" w:rsidR="006B498C" w:rsidRPr="00A46291" w:rsidRDefault="006B498C" w:rsidP="00E77780">
      <w:pPr>
        <w:ind w:left="720"/>
        <w:jc w:val="center"/>
        <w:rPr>
          <w:b/>
          <w:lang w:val="uk-UA"/>
        </w:rPr>
      </w:pPr>
    </w:p>
    <w:p w14:paraId="3A3AF6FB" w14:textId="77777777" w:rsidR="006B498C" w:rsidRPr="00A46291" w:rsidRDefault="006B498C" w:rsidP="00E77780">
      <w:pPr>
        <w:ind w:left="720"/>
        <w:jc w:val="center"/>
        <w:rPr>
          <w:b/>
          <w:lang w:val="uk-UA"/>
        </w:rPr>
      </w:pPr>
    </w:p>
    <w:p w14:paraId="43EA995E" w14:textId="77777777" w:rsidR="006B498C" w:rsidRPr="00A46291" w:rsidRDefault="006B498C" w:rsidP="00E77780">
      <w:pPr>
        <w:ind w:left="720"/>
        <w:jc w:val="center"/>
        <w:rPr>
          <w:b/>
          <w:lang w:val="uk-UA"/>
        </w:rPr>
      </w:pPr>
    </w:p>
    <w:p w14:paraId="27FB3E96" w14:textId="413C5626" w:rsidR="00E77780" w:rsidRPr="00605C67" w:rsidRDefault="00E77780" w:rsidP="00162C53">
      <w:pPr>
        <w:ind w:left="720"/>
        <w:jc w:val="center"/>
        <w:rPr>
          <w:sz w:val="28"/>
          <w:szCs w:val="28"/>
          <w:lang w:val="uk-UA"/>
        </w:rPr>
      </w:pPr>
      <w:r w:rsidRPr="00605C67">
        <w:rPr>
          <w:b/>
          <w:sz w:val="28"/>
          <w:szCs w:val="28"/>
          <w:lang w:val="uk-UA"/>
        </w:rPr>
        <w:t>202</w:t>
      </w:r>
      <w:r w:rsidR="0017471A">
        <w:rPr>
          <w:b/>
          <w:sz w:val="28"/>
          <w:szCs w:val="28"/>
          <w:lang w:val="uk-UA"/>
        </w:rPr>
        <w:t>6</w:t>
      </w:r>
      <w:r w:rsidR="00913358" w:rsidRPr="00605C67">
        <w:rPr>
          <w:sz w:val="28"/>
          <w:szCs w:val="28"/>
          <w:lang w:val="uk-UA"/>
        </w:rPr>
        <w:br w:type="page"/>
      </w:r>
    </w:p>
    <w:p w14:paraId="60064381" w14:textId="61EC7784" w:rsidR="004000F1" w:rsidRPr="00A262A7" w:rsidRDefault="00913358">
      <w:pPr>
        <w:ind w:left="720"/>
        <w:rPr>
          <w:sz w:val="28"/>
          <w:szCs w:val="28"/>
          <w:lang w:val="uk-UA"/>
        </w:rPr>
      </w:pPr>
      <w:r w:rsidRPr="00A262A7">
        <w:rPr>
          <w:b/>
          <w:sz w:val="28"/>
          <w:szCs w:val="28"/>
          <w:lang w:val="uk-UA"/>
        </w:rPr>
        <w:lastRenderedPageBreak/>
        <w:t>І. Назва Професійний стандарт «</w:t>
      </w:r>
      <w:r w:rsidR="00A54BA2" w:rsidRPr="00A262A7">
        <w:rPr>
          <w:b/>
          <w:sz w:val="28"/>
          <w:szCs w:val="28"/>
          <w:lang w:val="uk-UA"/>
        </w:rPr>
        <w:t>І</w:t>
      </w:r>
      <w:r w:rsidR="002B5100" w:rsidRPr="00A262A7">
        <w:rPr>
          <w:b/>
          <w:sz w:val="28"/>
          <w:szCs w:val="28"/>
          <w:lang w:val="uk-UA"/>
        </w:rPr>
        <w:t>нженер</w:t>
      </w:r>
      <w:r w:rsidR="00A54BA2" w:rsidRPr="00A262A7">
        <w:rPr>
          <w:b/>
          <w:sz w:val="28"/>
          <w:szCs w:val="28"/>
          <w:lang w:val="uk-UA"/>
        </w:rPr>
        <w:t xml:space="preserve"> клінічний</w:t>
      </w:r>
      <w:r w:rsidRPr="00A262A7">
        <w:rPr>
          <w:b/>
          <w:sz w:val="28"/>
          <w:szCs w:val="28"/>
          <w:lang w:val="uk-UA"/>
        </w:rPr>
        <w:t>»</w:t>
      </w:r>
    </w:p>
    <w:p w14:paraId="6B58A4F2" w14:textId="77777777" w:rsidR="004000F1" w:rsidRPr="00A262A7" w:rsidRDefault="004000F1">
      <w:pPr>
        <w:rPr>
          <w:sz w:val="28"/>
          <w:szCs w:val="28"/>
          <w:lang w:val="uk-UA"/>
        </w:rPr>
      </w:pPr>
    </w:p>
    <w:p w14:paraId="42BCC622" w14:textId="77777777" w:rsidR="004000F1" w:rsidRPr="00A262A7" w:rsidRDefault="004000F1">
      <w:pPr>
        <w:pBdr>
          <w:top w:val="nil"/>
          <w:left w:val="nil"/>
          <w:bottom w:val="nil"/>
          <w:right w:val="nil"/>
          <w:between w:val="nil"/>
        </w:pBdr>
        <w:ind w:left="720"/>
        <w:rPr>
          <w:b/>
          <w:color w:val="000000"/>
          <w:sz w:val="28"/>
          <w:szCs w:val="28"/>
          <w:lang w:val="uk-UA"/>
        </w:rPr>
      </w:pPr>
    </w:p>
    <w:p w14:paraId="5F09E7AF" w14:textId="77777777" w:rsidR="004000F1" w:rsidRPr="00A262A7" w:rsidRDefault="00913358">
      <w:pPr>
        <w:pBdr>
          <w:top w:val="nil"/>
          <w:left w:val="nil"/>
          <w:bottom w:val="nil"/>
          <w:right w:val="nil"/>
          <w:between w:val="nil"/>
        </w:pBdr>
        <w:ind w:left="720"/>
        <w:rPr>
          <w:b/>
          <w:color w:val="000000"/>
          <w:sz w:val="28"/>
          <w:szCs w:val="28"/>
          <w:lang w:val="uk-UA"/>
        </w:rPr>
      </w:pPr>
      <w:r w:rsidRPr="00A262A7">
        <w:rPr>
          <w:b/>
          <w:color w:val="000000"/>
          <w:sz w:val="28"/>
          <w:szCs w:val="28"/>
          <w:lang w:val="uk-UA"/>
        </w:rPr>
        <w:t>ІІ. Загальні відомості про професійний стандарт.</w:t>
      </w:r>
    </w:p>
    <w:p w14:paraId="1A09FC8B" w14:textId="77777777" w:rsidR="004000F1" w:rsidRPr="00A262A7" w:rsidRDefault="004000F1">
      <w:pPr>
        <w:pBdr>
          <w:top w:val="nil"/>
          <w:left w:val="nil"/>
          <w:bottom w:val="nil"/>
          <w:right w:val="nil"/>
          <w:between w:val="nil"/>
        </w:pBdr>
        <w:ind w:left="720"/>
        <w:rPr>
          <w:b/>
          <w:color w:val="000000"/>
          <w:sz w:val="28"/>
          <w:szCs w:val="28"/>
          <w:lang w:val="uk-UA"/>
        </w:rPr>
      </w:pPr>
    </w:p>
    <w:p w14:paraId="46B738D5" w14:textId="09EDF567" w:rsidR="004000F1" w:rsidRPr="00A262A7" w:rsidRDefault="00913358" w:rsidP="005B1487">
      <w:pPr>
        <w:numPr>
          <w:ilvl w:val="0"/>
          <w:numId w:val="1"/>
        </w:numPr>
        <w:pBdr>
          <w:top w:val="nil"/>
          <w:left w:val="nil"/>
          <w:bottom w:val="nil"/>
          <w:right w:val="nil"/>
          <w:between w:val="nil"/>
        </w:pBdr>
        <w:rPr>
          <w:b/>
          <w:color w:val="000000"/>
          <w:sz w:val="28"/>
          <w:szCs w:val="28"/>
          <w:lang w:val="uk-UA"/>
        </w:rPr>
      </w:pPr>
      <w:r w:rsidRPr="00A262A7">
        <w:rPr>
          <w:b/>
          <w:color w:val="000000"/>
          <w:sz w:val="28"/>
          <w:szCs w:val="28"/>
          <w:lang w:val="uk-UA"/>
        </w:rPr>
        <w:t xml:space="preserve">Мета професійної діяльності - </w:t>
      </w:r>
      <w:r w:rsidR="00BF7A4C" w:rsidRPr="00A262A7">
        <w:rPr>
          <w:b/>
          <w:color w:val="000000"/>
          <w:sz w:val="28"/>
          <w:szCs w:val="28"/>
          <w:lang w:val="uk-UA"/>
        </w:rPr>
        <w:t>забезпечення професіоналізму клінічної інженерії закладів охорони здоров’я європейського рівня досконалості; посилення інженерного потенціалу щодо забезпечення безпеки, якості та комфорту надання медичних послуг.</w:t>
      </w:r>
    </w:p>
    <w:p w14:paraId="08EC2BFD" w14:textId="77777777" w:rsidR="00BF7A4C" w:rsidRPr="00A262A7" w:rsidRDefault="00BF7A4C" w:rsidP="00BF7A4C">
      <w:pPr>
        <w:pBdr>
          <w:top w:val="nil"/>
          <w:left w:val="nil"/>
          <w:bottom w:val="nil"/>
          <w:right w:val="nil"/>
          <w:between w:val="nil"/>
        </w:pBdr>
        <w:ind w:left="720"/>
        <w:rPr>
          <w:color w:val="000000"/>
          <w:sz w:val="28"/>
          <w:szCs w:val="28"/>
          <w:lang w:val="uk-UA"/>
        </w:rPr>
      </w:pPr>
    </w:p>
    <w:p w14:paraId="64340E4B" w14:textId="4F5712B9" w:rsidR="00534F81" w:rsidRPr="00A262A7" w:rsidRDefault="00913358" w:rsidP="005B1487">
      <w:pPr>
        <w:numPr>
          <w:ilvl w:val="0"/>
          <w:numId w:val="1"/>
        </w:numPr>
        <w:pBdr>
          <w:top w:val="nil"/>
          <w:left w:val="nil"/>
          <w:bottom w:val="nil"/>
          <w:right w:val="nil"/>
          <w:between w:val="nil"/>
        </w:pBdr>
        <w:rPr>
          <w:color w:val="000000"/>
          <w:sz w:val="28"/>
          <w:szCs w:val="28"/>
          <w:lang w:val="uk-UA"/>
        </w:rPr>
      </w:pPr>
      <w:r w:rsidRPr="00A262A7">
        <w:rPr>
          <w:b/>
          <w:color w:val="000000"/>
          <w:sz w:val="28"/>
          <w:szCs w:val="28"/>
          <w:lang w:val="uk-UA"/>
        </w:rPr>
        <w:t>Назва виду (видів) економічної діяльності, секції, розділу, групи, класу економічної діяльності та їх код згідно з Національним класифікатором України ДК 009:2010 «Класифікація видів економічної діяльності»</w:t>
      </w:r>
      <w:r w:rsidR="000F143A" w:rsidRPr="00A262A7">
        <w:rPr>
          <w:b/>
          <w:color w:val="000000"/>
          <w:sz w:val="28"/>
          <w:szCs w:val="28"/>
          <w:lang w:val="uk-UA"/>
        </w:rPr>
        <w:t xml:space="preserve"> </w:t>
      </w:r>
    </w:p>
    <w:tbl>
      <w:tblPr>
        <w:tblStyle w:val="10"/>
        <w:tblW w:w="0" w:type="auto"/>
        <w:tblInd w:w="0" w:type="dxa"/>
        <w:tblLook w:val="0000" w:firstRow="0" w:lastRow="0" w:firstColumn="0" w:lastColumn="0" w:noHBand="0" w:noVBand="0"/>
      </w:tblPr>
      <w:tblGrid>
        <w:gridCol w:w="1020"/>
        <w:gridCol w:w="1951"/>
        <w:gridCol w:w="983"/>
        <w:gridCol w:w="1906"/>
        <w:gridCol w:w="932"/>
        <w:gridCol w:w="2829"/>
      </w:tblGrid>
      <w:tr w:rsidR="006342E7" w:rsidRPr="00A46291" w14:paraId="1FEC681C" w14:textId="77777777" w:rsidTr="00534F81">
        <w:tc>
          <w:tcPr>
            <w:tcW w:w="1020" w:type="dxa"/>
          </w:tcPr>
          <w:p w14:paraId="3C153913" w14:textId="77777777" w:rsidR="00534F81" w:rsidRPr="00A46291" w:rsidRDefault="00534F81" w:rsidP="00F7482A">
            <w:pPr>
              <w:rPr>
                <w:rFonts w:ascii="Times New Roman" w:hAnsi="Times New Roman"/>
                <w:lang w:val="uk-UA"/>
              </w:rPr>
            </w:pPr>
            <w:r w:rsidRPr="00A46291">
              <w:rPr>
                <w:rFonts w:ascii="Times New Roman" w:hAnsi="Times New Roman"/>
                <w:lang w:val="uk-UA"/>
              </w:rPr>
              <w:t>Секція</w:t>
            </w:r>
          </w:p>
        </w:tc>
        <w:tc>
          <w:tcPr>
            <w:tcW w:w="1951" w:type="dxa"/>
          </w:tcPr>
          <w:p w14:paraId="153B61FA" w14:textId="77777777" w:rsidR="00534F81" w:rsidRPr="00A46291" w:rsidRDefault="00534F81" w:rsidP="00F7482A">
            <w:pPr>
              <w:rPr>
                <w:rFonts w:ascii="Times New Roman" w:hAnsi="Times New Roman"/>
                <w:lang w:val="uk-UA"/>
              </w:rPr>
            </w:pPr>
            <w:r w:rsidRPr="00A46291">
              <w:rPr>
                <w:rFonts w:ascii="Times New Roman" w:hAnsi="Times New Roman"/>
                <w:lang w:val="uk-UA"/>
              </w:rPr>
              <w:t>Назва секції</w:t>
            </w:r>
          </w:p>
        </w:tc>
        <w:tc>
          <w:tcPr>
            <w:tcW w:w="983" w:type="dxa"/>
          </w:tcPr>
          <w:p w14:paraId="222A5FA8" w14:textId="77777777" w:rsidR="00534F81" w:rsidRPr="00A46291" w:rsidRDefault="00534F81" w:rsidP="00F7482A">
            <w:pPr>
              <w:rPr>
                <w:rFonts w:ascii="Times New Roman" w:hAnsi="Times New Roman"/>
                <w:lang w:val="uk-UA"/>
              </w:rPr>
            </w:pPr>
            <w:r w:rsidRPr="00A46291">
              <w:rPr>
                <w:rFonts w:ascii="Times New Roman" w:hAnsi="Times New Roman"/>
                <w:lang w:val="uk-UA"/>
              </w:rPr>
              <w:t>Розділ</w:t>
            </w:r>
          </w:p>
        </w:tc>
        <w:tc>
          <w:tcPr>
            <w:tcW w:w="1906" w:type="dxa"/>
          </w:tcPr>
          <w:p w14:paraId="4EA46D79" w14:textId="77777777" w:rsidR="00534F81" w:rsidRPr="00A46291" w:rsidRDefault="00534F81" w:rsidP="00F7482A">
            <w:pPr>
              <w:rPr>
                <w:rFonts w:ascii="Times New Roman" w:hAnsi="Times New Roman"/>
                <w:lang w:val="uk-UA"/>
              </w:rPr>
            </w:pPr>
            <w:r w:rsidRPr="00A46291">
              <w:rPr>
                <w:rFonts w:ascii="Times New Roman" w:hAnsi="Times New Roman"/>
                <w:lang w:val="uk-UA"/>
              </w:rPr>
              <w:t>Назва розділу</w:t>
            </w:r>
          </w:p>
        </w:tc>
        <w:tc>
          <w:tcPr>
            <w:tcW w:w="932" w:type="dxa"/>
          </w:tcPr>
          <w:p w14:paraId="150892B3" w14:textId="77777777" w:rsidR="00534F81" w:rsidRPr="00A46291" w:rsidRDefault="00534F81" w:rsidP="00F7482A">
            <w:pPr>
              <w:rPr>
                <w:rFonts w:ascii="Times New Roman" w:hAnsi="Times New Roman"/>
                <w:lang w:val="uk-UA"/>
              </w:rPr>
            </w:pPr>
            <w:r w:rsidRPr="00A46291">
              <w:rPr>
                <w:rFonts w:ascii="Times New Roman" w:hAnsi="Times New Roman"/>
                <w:lang w:val="uk-UA"/>
              </w:rPr>
              <w:t xml:space="preserve">Група </w:t>
            </w:r>
            <w:r w:rsidRPr="00A46291">
              <w:rPr>
                <w:rFonts w:ascii="Times New Roman" w:hAnsi="Times New Roman"/>
                <w:lang w:val="uk-UA"/>
              </w:rPr>
              <w:br/>
              <w:t>клас</w:t>
            </w:r>
          </w:p>
        </w:tc>
        <w:tc>
          <w:tcPr>
            <w:tcW w:w="2829" w:type="dxa"/>
          </w:tcPr>
          <w:p w14:paraId="04F0AB68" w14:textId="77777777" w:rsidR="00534F81" w:rsidRPr="00A46291" w:rsidRDefault="00534F81" w:rsidP="00F7482A">
            <w:pPr>
              <w:rPr>
                <w:rFonts w:ascii="Times New Roman" w:hAnsi="Times New Roman"/>
                <w:lang w:val="uk-UA"/>
              </w:rPr>
            </w:pPr>
            <w:r w:rsidRPr="00A46291">
              <w:rPr>
                <w:rFonts w:ascii="Times New Roman" w:hAnsi="Times New Roman"/>
                <w:lang w:val="uk-UA"/>
              </w:rPr>
              <w:t>Види економічної діяльності</w:t>
            </w:r>
          </w:p>
        </w:tc>
      </w:tr>
      <w:tr w:rsidR="006342E7" w:rsidRPr="00A46291" w14:paraId="0961BEFA" w14:textId="77777777" w:rsidTr="006342E7">
        <w:tc>
          <w:tcPr>
            <w:tcW w:w="1020" w:type="dxa"/>
          </w:tcPr>
          <w:p w14:paraId="4B62BDE8" w14:textId="77777777" w:rsidR="00534F81" w:rsidRPr="00A46291" w:rsidRDefault="00534F81" w:rsidP="00F7482A">
            <w:pPr>
              <w:rPr>
                <w:rFonts w:ascii="Times New Roman" w:hAnsi="Times New Roman"/>
                <w:lang w:val="uk-UA"/>
              </w:rPr>
            </w:pPr>
            <w:r w:rsidRPr="00A46291">
              <w:rPr>
                <w:rFonts w:ascii="Times New Roman" w:hAnsi="Times New Roman"/>
                <w:lang w:val="uk-UA"/>
              </w:rPr>
              <w:t>Q</w:t>
            </w:r>
          </w:p>
        </w:tc>
        <w:tc>
          <w:tcPr>
            <w:tcW w:w="1951" w:type="dxa"/>
          </w:tcPr>
          <w:p w14:paraId="261C4EEA" w14:textId="0DD1BFAE" w:rsidR="00534F81" w:rsidRPr="00A46291" w:rsidRDefault="006342E7" w:rsidP="00F7482A">
            <w:pPr>
              <w:rPr>
                <w:rFonts w:ascii="Times New Roman" w:hAnsi="Times New Roman"/>
                <w:lang w:val="uk-UA"/>
              </w:rPr>
            </w:pPr>
            <w:r w:rsidRPr="00A46291">
              <w:rPr>
                <w:rFonts w:ascii="Times New Roman" w:hAnsi="Times New Roman"/>
                <w:lang w:val="uk-UA"/>
              </w:rPr>
              <w:t>Охорона здоров’я та надання соціальної допом</w:t>
            </w:r>
            <w:r w:rsidR="00F45A8B" w:rsidRPr="00A46291">
              <w:rPr>
                <w:rFonts w:ascii="Times New Roman" w:hAnsi="Times New Roman"/>
                <w:lang w:val="uk-UA"/>
              </w:rPr>
              <w:t>оги</w:t>
            </w:r>
          </w:p>
        </w:tc>
        <w:tc>
          <w:tcPr>
            <w:tcW w:w="983" w:type="dxa"/>
          </w:tcPr>
          <w:p w14:paraId="270C347C" w14:textId="77777777" w:rsidR="00534F81" w:rsidRPr="00A46291" w:rsidRDefault="00534F81" w:rsidP="00F7482A">
            <w:pPr>
              <w:rPr>
                <w:rFonts w:ascii="Times New Roman" w:hAnsi="Times New Roman"/>
                <w:lang w:val="uk-UA"/>
              </w:rPr>
            </w:pPr>
            <w:r w:rsidRPr="00A46291">
              <w:rPr>
                <w:rFonts w:ascii="Times New Roman" w:hAnsi="Times New Roman"/>
                <w:lang w:val="uk-UA"/>
              </w:rPr>
              <w:t>86</w:t>
            </w:r>
          </w:p>
        </w:tc>
        <w:tc>
          <w:tcPr>
            <w:tcW w:w="1906" w:type="dxa"/>
          </w:tcPr>
          <w:p w14:paraId="1A464BD8" w14:textId="77777777" w:rsidR="00534F81" w:rsidRPr="00A46291" w:rsidRDefault="00534F81" w:rsidP="00F7482A">
            <w:pPr>
              <w:rPr>
                <w:rFonts w:ascii="Times New Roman" w:hAnsi="Times New Roman"/>
                <w:lang w:val="uk-UA"/>
              </w:rPr>
            </w:pPr>
            <w:r w:rsidRPr="00A46291">
              <w:rPr>
                <w:rFonts w:ascii="Times New Roman" w:hAnsi="Times New Roman"/>
                <w:lang w:val="uk-UA"/>
              </w:rPr>
              <w:t>Охорона здоров’я</w:t>
            </w:r>
          </w:p>
        </w:tc>
        <w:tc>
          <w:tcPr>
            <w:tcW w:w="932" w:type="dxa"/>
          </w:tcPr>
          <w:p w14:paraId="2C7A37FC" w14:textId="164DAC44" w:rsidR="003F7CB2" w:rsidRPr="00A46291" w:rsidRDefault="003F7CB2" w:rsidP="00534F81">
            <w:pPr>
              <w:rPr>
                <w:rFonts w:ascii="Times New Roman" w:hAnsi="Times New Roman"/>
                <w:lang w:val="uk-UA"/>
              </w:rPr>
            </w:pPr>
            <w:r w:rsidRPr="00A46291">
              <w:rPr>
                <w:rFonts w:ascii="Times New Roman" w:hAnsi="Times New Roman"/>
                <w:lang w:val="uk-UA"/>
              </w:rPr>
              <w:t>Група</w:t>
            </w:r>
          </w:p>
          <w:p w14:paraId="65372166" w14:textId="3CD66BA5" w:rsidR="00534F81" w:rsidRPr="00A46291" w:rsidRDefault="00534F81" w:rsidP="00534F81">
            <w:pPr>
              <w:rPr>
                <w:rFonts w:ascii="Times New Roman" w:hAnsi="Times New Roman"/>
                <w:lang w:val="uk-UA"/>
              </w:rPr>
            </w:pPr>
            <w:r w:rsidRPr="00A46291">
              <w:rPr>
                <w:rFonts w:ascii="Times New Roman" w:hAnsi="Times New Roman"/>
                <w:lang w:val="uk-UA"/>
              </w:rPr>
              <w:t>86.1</w:t>
            </w:r>
          </w:p>
          <w:p w14:paraId="08EC6299" w14:textId="13E04E6F" w:rsidR="003F7CB2" w:rsidRPr="00A46291" w:rsidRDefault="0069373D" w:rsidP="00534F81">
            <w:pPr>
              <w:rPr>
                <w:rFonts w:ascii="Times New Roman" w:hAnsi="Times New Roman"/>
                <w:lang w:val="uk-UA"/>
              </w:rPr>
            </w:pPr>
            <w:r w:rsidRPr="00A46291">
              <w:rPr>
                <w:rFonts w:ascii="Times New Roman" w:hAnsi="Times New Roman"/>
                <w:lang w:val="uk-UA"/>
              </w:rPr>
              <w:t>Клас</w:t>
            </w:r>
          </w:p>
          <w:p w14:paraId="15D86C4C" w14:textId="2FA7AD48" w:rsidR="00534F81" w:rsidRPr="00A46291" w:rsidRDefault="00534F81" w:rsidP="00534F81">
            <w:pPr>
              <w:rPr>
                <w:rFonts w:ascii="Times New Roman" w:hAnsi="Times New Roman"/>
                <w:lang w:val="uk-UA"/>
              </w:rPr>
            </w:pPr>
            <w:r w:rsidRPr="00A46291">
              <w:rPr>
                <w:rFonts w:ascii="Times New Roman" w:hAnsi="Times New Roman"/>
                <w:lang w:val="uk-UA"/>
              </w:rPr>
              <w:t>86.10</w:t>
            </w:r>
          </w:p>
        </w:tc>
        <w:tc>
          <w:tcPr>
            <w:tcW w:w="2829" w:type="dxa"/>
          </w:tcPr>
          <w:p w14:paraId="2ABF5662" w14:textId="7FB124A5" w:rsidR="00534F81" w:rsidRPr="00A46291" w:rsidRDefault="00534F81" w:rsidP="00F7482A">
            <w:pPr>
              <w:rPr>
                <w:rFonts w:ascii="Times New Roman" w:hAnsi="Times New Roman"/>
                <w:lang w:val="uk-UA"/>
              </w:rPr>
            </w:pPr>
            <w:r w:rsidRPr="00A46291">
              <w:rPr>
                <w:rFonts w:ascii="Times New Roman" w:hAnsi="Times New Roman"/>
                <w:lang w:val="uk-UA"/>
              </w:rPr>
              <w:t>Діяльність лікарняних закладів</w:t>
            </w:r>
            <w:r w:rsidRPr="00A46291">
              <w:rPr>
                <w:rFonts w:ascii="Arial" w:hAnsi="Arial" w:cs="Arial"/>
                <w:lang w:val="uk-UA"/>
              </w:rPr>
              <w:t> </w:t>
            </w:r>
          </w:p>
        </w:tc>
      </w:tr>
      <w:tr w:rsidR="006342E7" w:rsidRPr="00A46291" w14:paraId="09402B9B" w14:textId="77777777" w:rsidTr="004C1779">
        <w:trPr>
          <w:trHeight w:val="805"/>
        </w:trPr>
        <w:tc>
          <w:tcPr>
            <w:tcW w:w="1020" w:type="dxa"/>
            <w:vMerge w:val="restart"/>
          </w:tcPr>
          <w:p w14:paraId="075E853B" w14:textId="37411BEA" w:rsidR="004C1779" w:rsidRPr="00A46291" w:rsidRDefault="004C1779" w:rsidP="00F7482A">
            <w:pPr>
              <w:rPr>
                <w:rFonts w:ascii="Times New Roman" w:hAnsi="Times New Roman"/>
                <w:lang w:val="uk-UA"/>
              </w:rPr>
            </w:pPr>
            <w:r w:rsidRPr="00A46291">
              <w:rPr>
                <w:rFonts w:ascii="Times New Roman" w:hAnsi="Times New Roman"/>
                <w:lang w:val="uk-UA"/>
              </w:rPr>
              <w:t>М</w:t>
            </w:r>
          </w:p>
        </w:tc>
        <w:tc>
          <w:tcPr>
            <w:tcW w:w="1951" w:type="dxa"/>
            <w:vMerge w:val="restart"/>
          </w:tcPr>
          <w:p w14:paraId="5029DD68" w14:textId="77777777" w:rsidR="004C1779" w:rsidRPr="00A46291" w:rsidRDefault="004C1779" w:rsidP="00F7482A">
            <w:pPr>
              <w:rPr>
                <w:rFonts w:ascii="Times New Roman" w:hAnsi="Times New Roman"/>
                <w:lang w:val="uk-UA"/>
              </w:rPr>
            </w:pPr>
            <w:r w:rsidRPr="00A46291">
              <w:rPr>
                <w:rFonts w:ascii="Times New Roman" w:hAnsi="Times New Roman"/>
                <w:lang w:val="uk-UA"/>
              </w:rPr>
              <w:t>Професійна наукова та технічна діяльність</w:t>
            </w:r>
          </w:p>
        </w:tc>
        <w:tc>
          <w:tcPr>
            <w:tcW w:w="983" w:type="dxa"/>
            <w:vMerge w:val="restart"/>
          </w:tcPr>
          <w:p w14:paraId="711FC8BA" w14:textId="77777777" w:rsidR="004C1779" w:rsidRPr="00A46291" w:rsidRDefault="004C1779" w:rsidP="00F7482A">
            <w:pPr>
              <w:rPr>
                <w:rFonts w:ascii="Times New Roman" w:hAnsi="Times New Roman"/>
                <w:lang w:val="uk-UA"/>
              </w:rPr>
            </w:pPr>
            <w:r w:rsidRPr="00A46291">
              <w:rPr>
                <w:rFonts w:ascii="Times New Roman" w:hAnsi="Times New Roman"/>
                <w:lang w:val="uk-UA"/>
              </w:rPr>
              <w:t>Розділ</w:t>
            </w:r>
            <w:r w:rsidRPr="00A46291">
              <w:rPr>
                <w:rFonts w:ascii="Times New Roman" w:hAnsi="Times New Roman"/>
                <w:lang w:val="uk-UA"/>
              </w:rPr>
              <w:br/>
              <w:t>71</w:t>
            </w:r>
          </w:p>
        </w:tc>
        <w:tc>
          <w:tcPr>
            <w:tcW w:w="1906" w:type="dxa"/>
            <w:vMerge w:val="restart"/>
          </w:tcPr>
          <w:p w14:paraId="6B6481A0" w14:textId="77777777" w:rsidR="004C1779" w:rsidRPr="00A46291" w:rsidRDefault="004C1779" w:rsidP="00F7482A">
            <w:pPr>
              <w:rPr>
                <w:rFonts w:ascii="Times New Roman" w:hAnsi="Times New Roman"/>
                <w:lang w:val="uk-UA"/>
              </w:rPr>
            </w:pPr>
            <w:r w:rsidRPr="00A46291">
              <w:rPr>
                <w:rFonts w:ascii="Times New Roman" w:hAnsi="Times New Roman"/>
                <w:lang w:val="uk-UA"/>
              </w:rPr>
              <w:t>Діяльність у сферах архітектури та інжинірингу; технічні випробування та дослідження</w:t>
            </w:r>
          </w:p>
        </w:tc>
        <w:tc>
          <w:tcPr>
            <w:tcW w:w="932" w:type="dxa"/>
          </w:tcPr>
          <w:p w14:paraId="09CDD349" w14:textId="37C124CB" w:rsidR="004C1779" w:rsidRPr="00A46291" w:rsidRDefault="004C1779" w:rsidP="004C1779">
            <w:pPr>
              <w:rPr>
                <w:rFonts w:ascii="Times New Roman" w:hAnsi="Times New Roman"/>
                <w:lang w:val="uk-UA"/>
              </w:rPr>
            </w:pPr>
            <w:r w:rsidRPr="00A46291">
              <w:rPr>
                <w:rFonts w:ascii="Times New Roman" w:hAnsi="Times New Roman"/>
                <w:lang w:val="uk-UA"/>
              </w:rPr>
              <w:t>Група</w:t>
            </w:r>
            <w:r w:rsidRPr="00A46291">
              <w:rPr>
                <w:rFonts w:ascii="Times New Roman" w:hAnsi="Times New Roman"/>
                <w:lang w:val="uk-UA"/>
              </w:rPr>
              <w:br/>
              <w:t>71.1</w:t>
            </w:r>
            <w:r w:rsidRPr="00A46291">
              <w:rPr>
                <w:rFonts w:ascii="Times New Roman" w:hAnsi="Times New Roman"/>
                <w:lang w:val="uk-UA"/>
              </w:rPr>
              <w:br/>
            </w:r>
          </w:p>
        </w:tc>
        <w:tc>
          <w:tcPr>
            <w:tcW w:w="2829" w:type="dxa"/>
          </w:tcPr>
          <w:p w14:paraId="382F4A3F" w14:textId="07437226" w:rsidR="004C1779" w:rsidRPr="00A46291" w:rsidRDefault="004C1779" w:rsidP="004C1779">
            <w:pPr>
              <w:rPr>
                <w:rFonts w:ascii="Times New Roman" w:hAnsi="Times New Roman"/>
                <w:lang w:val="uk-UA"/>
              </w:rPr>
            </w:pPr>
            <w:r w:rsidRPr="00A46291">
              <w:rPr>
                <w:rFonts w:ascii="Times New Roman" w:hAnsi="Times New Roman"/>
                <w:lang w:val="uk-UA"/>
              </w:rPr>
              <w:t>Діяльність у сферах архітектури та інжинірингу, надання інженерних послуг</w:t>
            </w:r>
          </w:p>
        </w:tc>
      </w:tr>
      <w:tr w:rsidR="006342E7" w:rsidRPr="00A46291" w14:paraId="659D2D69" w14:textId="77777777" w:rsidTr="00534F81">
        <w:trPr>
          <w:trHeight w:val="805"/>
        </w:trPr>
        <w:tc>
          <w:tcPr>
            <w:tcW w:w="1020" w:type="dxa"/>
            <w:vMerge/>
          </w:tcPr>
          <w:p w14:paraId="1C26047A" w14:textId="77777777" w:rsidR="004C1779" w:rsidRPr="00A46291" w:rsidRDefault="004C1779" w:rsidP="00F7482A">
            <w:pPr>
              <w:rPr>
                <w:lang w:val="uk-UA"/>
              </w:rPr>
            </w:pPr>
          </w:p>
        </w:tc>
        <w:tc>
          <w:tcPr>
            <w:tcW w:w="1951" w:type="dxa"/>
            <w:vMerge/>
          </w:tcPr>
          <w:p w14:paraId="79866D8C" w14:textId="77777777" w:rsidR="004C1779" w:rsidRPr="00A46291" w:rsidRDefault="004C1779" w:rsidP="00F7482A">
            <w:pPr>
              <w:rPr>
                <w:lang w:val="uk-UA"/>
              </w:rPr>
            </w:pPr>
          </w:p>
        </w:tc>
        <w:tc>
          <w:tcPr>
            <w:tcW w:w="983" w:type="dxa"/>
            <w:vMerge/>
          </w:tcPr>
          <w:p w14:paraId="35257AA9" w14:textId="77777777" w:rsidR="004C1779" w:rsidRPr="00A46291" w:rsidRDefault="004C1779" w:rsidP="00F7482A">
            <w:pPr>
              <w:rPr>
                <w:lang w:val="uk-UA"/>
              </w:rPr>
            </w:pPr>
          </w:p>
        </w:tc>
        <w:tc>
          <w:tcPr>
            <w:tcW w:w="1906" w:type="dxa"/>
            <w:vMerge/>
          </w:tcPr>
          <w:p w14:paraId="79DF8753" w14:textId="77777777" w:rsidR="004C1779" w:rsidRPr="00A46291" w:rsidRDefault="004C1779" w:rsidP="00F7482A">
            <w:pPr>
              <w:rPr>
                <w:lang w:val="uk-UA"/>
              </w:rPr>
            </w:pPr>
          </w:p>
        </w:tc>
        <w:tc>
          <w:tcPr>
            <w:tcW w:w="932" w:type="dxa"/>
          </w:tcPr>
          <w:p w14:paraId="0F576481" w14:textId="07AD3F84" w:rsidR="004C1779" w:rsidRPr="00A46291" w:rsidRDefault="004C1779" w:rsidP="00F7482A">
            <w:pPr>
              <w:rPr>
                <w:lang w:val="uk-UA"/>
              </w:rPr>
            </w:pPr>
            <w:r w:rsidRPr="00A46291">
              <w:rPr>
                <w:rFonts w:ascii="Times New Roman" w:hAnsi="Times New Roman"/>
                <w:lang w:val="uk-UA"/>
              </w:rPr>
              <w:t>Клас</w:t>
            </w:r>
            <w:r w:rsidRPr="00A46291">
              <w:rPr>
                <w:rFonts w:ascii="Times New Roman" w:hAnsi="Times New Roman"/>
                <w:lang w:val="uk-UA"/>
              </w:rPr>
              <w:br/>
              <w:t>71.11</w:t>
            </w:r>
          </w:p>
        </w:tc>
        <w:tc>
          <w:tcPr>
            <w:tcW w:w="2829" w:type="dxa"/>
          </w:tcPr>
          <w:p w14:paraId="26B76B54" w14:textId="2F0107C0" w:rsidR="004C1779" w:rsidRPr="00A46291" w:rsidRDefault="004C1779" w:rsidP="00F7482A">
            <w:pPr>
              <w:rPr>
                <w:rFonts w:ascii="Times New Roman" w:hAnsi="Times New Roman"/>
                <w:lang w:val="uk-UA"/>
              </w:rPr>
            </w:pPr>
            <w:r w:rsidRPr="00A46291">
              <w:rPr>
                <w:rFonts w:ascii="Times New Roman" w:hAnsi="Times New Roman"/>
                <w:lang w:val="uk-UA"/>
              </w:rPr>
              <w:t>Діяльність у сферах архітектури</w:t>
            </w:r>
          </w:p>
        </w:tc>
      </w:tr>
      <w:tr w:rsidR="006342E7" w:rsidRPr="00A46291" w14:paraId="3857D705" w14:textId="77777777" w:rsidTr="00534F81">
        <w:tc>
          <w:tcPr>
            <w:tcW w:w="1020" w:type="dxa"/>
            <w:vMerge/>
          </w:tcPr>
          <w:p w14:paraId="7DD58F2E" w14:textId="77777777" w:rsidR="004C1779" w:rsidRPr="00A46291" w:rsidRDefault="004C1779" w:rsidP="00F7482A">
            <w:pPr>
              <w:rPr>
                <w:rFonts w:ascii="Times New Roman" w:hAnsi="Times New Roman"/>
                <w:lang w:val="uk-UA"/>
              </w:rPr>
            </w:pPr>
          </w:p>
        </w:tc>
        <w:tc>
          <w:tcPr>
            <w:tcW w:w="1951" w:type="dxa"/>
            <w:vMerge/>
          </w:tcPr>
          <w:p w14:paraId="04E2C88F" w14:textId="77777777" w:rsidR="004C1779" w:rsidRPr="00A46291" w:rsidRDefault="004C1779" w:rsidP="00F7482A">
            <w:pPr>
              <w:rPr>
                <w:rFonts w:ascii="Times New Roman" w:hAnsi="Times New Roman"/>
                <w:lang w:val="uk-UA"/>
              </w:rPr>
            </w:pPr>
          </w:p>
        </w:tc>
        <w:tc>
          <w:tcPr>
            <w:tcW w:w="983" w:type="dxa"/>
            <w:vMerge/>
          </w:tcPr>
          <w:p w14:paraId="0B34B858" w14:textId="77777777" w:rsidR="004C1779" w:rsidRPr="00A46291" w:rsidRDefault="004C1779" w:rsidP="00F7482A">
            <w:pPr>
              <w:rPr>
                <w:rFonts w:ascii="Times New Roman" w:hAnsi="Times New Roman"/>
                <w:lang w:val="uk-UA"/>
              </w:rPr>
            </w:pPr>
          </w:p>
        </w:tc>
        <w:tc>
          <w:tcPr>
            <w:tcW w:w="1906" w:type="dxa"/>
            <w:vMerge/>
          </w:tcPr>
          <w:p w14:paraId="0090C9C3" w14:textId="77777777" w:rsidR="004C1779" w:rsidRPr="00A46291" w:rsidRDefault="004C1779" w:rsidP="00F7482A">
            <w:pPr>
              <w:rPr>
                <w:rFonts w:ascii="Times New Roman" w:hAnsi="Times New Roman"/>
                <w:lang w:val="uk-UA"/>
              </w:rPr>
            </w:pPr>
          </w:p>
        </w:tc>
        <w:tc>
          <w:tcPr>
            <w:tcW w:w="932" w:type="dxa"/>
          </w:tcPr>
          <w:p w14:paraId="4D98DD62" w14:textId="77777777" w:rsidR="004C1779" w:rsidRPr="00A46291" w:rsidRDefault="004C1779" w:rsidP="00F7482A">
            <w:pPr>
              <w:rPr>
                <w:rFonts w:ascii="Times New Roman" w:hAnsi="Times New Roman"/>
                <w:lang w:val="uk-UA"/>
              </w:rPr>
            </w:pPr>
            <w:r w:rsidRPr="00A46291">
              <w:rPr>
                <w:rFonts w:ascii="Times New Roman" w:hAnsi="Times New Roman"/>
                <w:lang w:val="uk-UA"/>
              </w:rPr>
              <w:t>Клас</w:t>
            </w:r>
            <w:r w:rsidRPr="00A46291">
              <w:rPr>
                <w:rFonts w:ascii="Times New Roman" w:hAnsi="Times New Roman"/>
                <w:lang w:val="uk-UA"/>
              </w:rPr>
              <w:br/>
              <w:t>71.12</w:t>
            </w:r>
          </w:p>
        </w:tc>
        <w:tc>
          <w:tcPr>
            <w:tcW w:w="2829" w:type="dxa"/>
          </w:tcPr>
          <w:p w14:paraId="7C71E47F" w14:textId="4871A7F8" w:rsidR="004C1779" w:rsidRPr="00A46291" w:rsidRDefault="004C1779" w:rsidP="00F7482A">
            <w:pPr>
              <w:rPr>
                <w:rFonts w:ascii="Times New Roman" w:hAnsi="Times New Roman"/>
                <w:lang w:val="uk-UA"/>
              </w:rPr>
            </w:pPr>
            <w:r w:rsidRPr="00A46291">
              <w:rPr>
                <w:rFonts w:ascii="Times New Roman" w:hAnsi="Times New Roman"/>
                <w:lang w:val="uk-UA"/>
              </w:rPr>
              <w:t>Діяльність у сфері інжинірингу, геології та геодезії, надання послуг технічного консультування в цих сферах </w:t>
            </w:r>
          </w:p>
        </w:tc>
      </w:tr>
      <w:tr w:rsidR="006342E7" w:rsidRPr="00C10C5C" w14:paraId="2750FB03" w14:textId="77777777" w:rsidTr="00534F81">
        <w:tc>
          <w:tcPr>
            <w:tcW w:w="1020" w:type="dxa"/>
            <w:vMerge w:val="restart"/>
          </w:tcPr>
          <w:p w14:paraId="6909A713" w14:textId="36844A1E" w:rsidR="00534F81" w:rsidRPr="00A46291" w:rsidRDefault="00534F81" w:rsidP="00F7482A">
            <w:pPr>
              <w:rPr>
                <w:rFonts w:ascii="Times New Roman" w:hAnsi="Times New Roman"/>
                <w:lang w:val="uk-UA"/>
              </w:rPr>
            </w:pPr>
            <w:r w:rsidRPr="00A46291">
              <w:rPr>
                <w:rFonts w:ascii="Times New Roman" w:hAnsi="Times New Roman"/>
                <w:lang w:val="uk-UA"/>
              </w:rPr>
              <w:t>F</w:t>
            </w:r>
          </w:p>
        </w:tc>
        <w:tc>
          <w:tcPr>
            <w:tcW w:w="1951" w:type="dxa"/>
            <w:vMerge w:val="restart"/>
          </w:tcPr>
          <w:p w14:paraId="325B6995" w14:textId="77777777" w:rsidR="00534F81" w:rsidRPr="00A46291" w:rsidRDefault="00534F81" w:rsidP="00F7482A">
            <w:pPr>
              <w:rPr>
                <w:rFonts w:ascii="Times New Roman" w:hAnsi="Times New Roman"/>
                <w:lang w:val="uk-UA"/>
              </w:rPr>
            </w:pPr>
            <w:r w:rsidRPr="00A46291">
              <w:rPr>
                <w:rFonts w:ascii="Times New Roman" w:hAnsi="Times New Roman"/>
                <w:lang w:val="uk-UA"/>
              </w:rPr>
              <w:t>Будівництво</w:t>
            </w:r>
          </w:p>
        </w:tc>
        <w:tc>
          <w:tcPr>
            <w:tcW w:w="983" w:type="dxa"/>
            <w:vMerge w:val="restart"/>
          </w:tcPr>
          <w:p w14:paraId="77EE3F42" w14:textId="77777777" w:rsidR="00534F81" w:rsidRPr="00A46291" w:rsidRDefault="00534F81" w:rsidP="00F7482A">
            <w:pPr>
              <w:rPr>
                <w:rFonts w:ascii="Times New Roman" w:hAnsi="Times New Roman"/>
                <w:lang w:val="uk-UA"/>
              </w:rPr>
            </w:pPr>
            <w:r w:rsidRPr="00A46291">
              <w:rPr>
                <w:rFonts w:ascii="Times New Roman" w:hAnsi="Times New Roman"/>
                <w:lang w:val="uk-UA"/>
              </w:rPr>
              <w:t>Розділ</w:t>
            </w:r>
            <w:r w:rsidRPr="00A46291">
              <w:rPr>
                <w:rFonts w:ascii="Times New Roman" w:hAnsi="Times New Roman"/>
                <w:lang w:val="uk-UA"/>
              </w:rPr>
              <w:br/>
              <w:t>41</w:t>
            </w:r>
          </w:p>
        </w:tc>
        <w:tc>
          <w:tcPr>
            <w:tcW w:w="1906" w:type="dxa"/>
            <w:vMerge w:val="restart"/>
          </w:tcPr>
          <w:p w14:paraId="09FDC7C8" w14:textId="77777777" w:rsidR="00534F81" w:rsidRPr="00A46291" w:rsidRDefault="00534F81" w:rsidP="00F7482A">
            <w:pPr>
              <w:rPr>
                <w:rFonts w:ascii="Times New Roman" w:hAnsi="Times New Roman"/>
                <w:lang w:val="uk-UA"/>
              </w:rPr>
            </w:pPr>
            <w:r w:rsidRPr="00A46291">
              <w:rPr>
                <w:rFonts w:ascii="Times New Roman" w:hAnsi="Times New Roman"/>
                <w:lang w:val="uk-UA"/>
              </w:rPr>
              <w:t>Будівництво будівель</w:t>
            </w:r>
          </w:p>
        </w:tc>
        <w:tc>
          <w:tcPr>
            <w:tcW w:w="932" w:type="dxa"/>
          </w:tcPr>
          <w:p w14:paraId="67E6006C" w14:textId="77777777" w:rsidR="00534F81" w:rsidRPr="00A46291" w:rsidRDefault="00534F81" w:rsidP="00F7482A">
            <w:pPr>
              <w:rPr>
                <w:rFonts w:ascii="Times New Roman" w:hAnsi="Times New Roman"/>
                <w:lang w:val="uk-UA"/>
              </w:rPr>
            </w:pPr>
            <w:r w:rsidRPr="00A46291">
              <w:rPr>
                <w:rFonts w:ascii="Times New Roman" w:hAnsi="Times New Roman"/>
                <w:lang w:val="uk-UA"/>
              </w:rPr>
              <w:t>Група</w:t>
            </w:r>
            <w:r w:rsidRPr="00A46291">
              <w:rPr>
                <w:rFonts w:ascii="Times New Roman" w:hAnsi="Times New Roman"/>
                <w:lang w:val="uk-UA"/>
              </w:rPr>
              <w:br/>
              <w:t>41.1</w:t>
            </w:r>
            <w:r w:rsidRPr="00A46291">
              <w:rPr>
                <w:rFonts w:ascii="Times New Roman" w:hAnsi="Times New Roman"/>
                <w:lang w:val="uk-UA"/>
              </w:rPr>
              <w:br/>
              <w:t>Клас</w:t>
            </w:r>
            <w:r w:rsidRPr="00A46291">
              <w:rPr>
                <w:rFonts w:ascii="Times New Roman" w:hAnsi="Times New Roman"/>
                <w:lang w:val="uk-UA"/>
              </w:rPr>
              <w:br/>
              <w:t>41.10</w:t>
            </w:r>
          </w:p>
        </w:tc>
        <w:tc>
          <w:tcPr>
            <w:tcW w:w="2829" w:type="dxa"/>
          </w:tcPr>
          <w:p w14:paraId="7DAB14FC" w14:textId="77777777" w:rsidR="00534F81" w:rsidRPr="00A46291" w:rsidRDefault="00534F81" w:rsidP="00F7482A">
            <w:pPr>
              <w:rPr>
                <w:rFonts w:ascii="Times New Roman" w:hAnsi="Times New Roman"/>
                <w:lang w:val="uk-UA"/>
              </w:rPr>
            </w:pPr>
            <w:r w:rsidRPr="00A46291">
              <w:rPr>
                <w:rFonts w:ascii="Times New Roman" w:hAnsi="Times New Roman"/>
                <w:lang w:val="uk-UA"/>
              </w:rPr>
              <w:t>Організація будівництва будівель</w:t>
            </w:r>
            <w:r w:rsidRPr="00A46291">
              <w:rPr>
                <w:rFonts w:ascii="Times New Roman" w:hAnsi="Times New Roman"/>
                <w:lang w:val="uk-UA"/>
              </w:rPr>
              <w:br/>
              <w:t>Організація будівництва будівель</w:t>
            </w:r>
          </w:p>
        </w:tc>
      </w:tr>
      <w:tr w:rsidR="006342E7" w:rsidRPr="00A46291" w14:paraId="57A5FB62" w14:textId="77777777" w:rsidTr="00534F81">
        <w:tc>
          <w:tcPr>
            <w:tcW w:w="1020" w:type="dxa"/>
            <w:vMerge/>
          </w:tcPr>
          <w:p w14:paraId="68BA787B" w14:textId="77777777" w:rsidR="00534F81" w:rsidRPr="00A46291" w:rsidRDefault="00534F81" w:rsidP="00F7482A">
            <w:pPr>
              <w:rPr>
                <w:rFonts w:ascii="Times New Roman" w:hAnsi="Times New Roman"/>
                <w:lang w:val="uk-UA"/>
              </w:rPr>
            </w:pPr>
          </w:p>
        </w:tc>
        <w:tc>
          <w:tcPr>
            <w:tcW w:w="1951" w:type="dxa"/>
            <w:vMerge/>
          </w:tcPr>
          <w:p w14:paraId="54ACF115" w14:textId="77777777" w:rsidR="00534F81" w:rsidRPr="00A46291" w:rsidRDefault="00534F81" w:rsidP="00F7482A">
            <w:pPr>
              <w:rPr>
                <w:rFonts w:ascii="Times New Roman" w:hAnsi="Times New Roman"/>
                <w:lang w:val="uk-UA"/>
              </w:rPr>
            </w:pPr>
          </w:p>
        </w:tc>
        <w:tc>
          <w:tcPr>
            <w:tcW w:w="983" w:type="dxa"/>
            <w:vMerge/>
          </w:tcPr>
          <w:p w14:paraId="09A989C6" w14:textId="77777777" w:rsidR="00534F81" w:rsidRPr="00A46291" w:rsidRDefault="00534F81" w:rsidP="00F7482A">
            <w:pPr>
              <w:rPr>
                <w:rFonts w:ascii="Times New Roman" w:hAnsi="Times New Roman"/>
                <w:lang w:val="uk-UA"/>
              </w:rPr>
            </w:pPr>
          </w:p>
        </w:tc>
        <w:tc>
          <w:tcPr>
            <w:tcW w:w="1906" w:type="dxa"/>
            <w:vMerge/>
          </w:tcPr>
          <w:p w14:paraId="48172DEC" w14:textId="77777777" w:rsidR="00534F81" w:rsidRPr="00A46291" w:rsidRDefault="00534F81" w:rsidP="00F7482A">
            <w:pPr>
              <w:rPr>
                <w:rFonts w:ascii="Times New Roman" w:hAnsi="Times New Roman"/>
                <w:lang w:val="uk-UA"/>
              </w:rPr>
            </w:pPr>
          </w:p>
        </w:tc>
        <w:tc>
          <w:tcPr>
            <w:tcW w:w="932" w:type="dxa"/>
          </w:tcPr>
          <w:p w14:paraId="3C498B07" w14:textId="77777777" w:rsidR="00534F81" w:rsidRPr="00A46291" w:rsidRDefault="00534F81" w:rsidP="00F7482A">
            <w:pPr>
              <w:rPr>
                <w:rFonts w:ascii="Times New Roman" w:hAnsi="Times New Roman"/>
                <w:lang w:val="uk-UA"/>
              </w:rPr>
            </w:pPr>
            <w:r w:rsidRPr="00A46291">
              <w:rPr>
                <w:rFonts w:ascii="Times New Roman" w:hAnsi="Times New Roman"/>
                <w:lang w:val="uk-UA"/>
              </w:rPr>
              <w:t>Група</w:t>
            </w:r>
            <w:r w:rsidRPr="00A46291">
              <w:rPr>
                <w:rFonts w:ascii="Times New Roman" w:hAnsi="Times New Roman"/>
                <w:lang w:val="uk-UA"/>
              </w:rPr>
              <w:br/>
              <w:t>41.2</w:t>
            </w:r>
            <w:r w:rsidRPr="00A46291">
              <w:rPr>
                <w:rFonts w:ascii="Times New Roman" w:hAnsi="Times New Roman"/>
                <w:lang w:val="uk-UA"/>
              </w:rPr>
              <w:br/>
              <w:t>Клас</w:t>
            </w:r>
            <w:r w:rsidRPr="00A46291">
              <w:rPr>
                <w:rFonts w:ascii="Times New Roman" w:hAnsi="Times New Roman"/>
                <w:lang w:val="uk-UA"/>
              </w:rPr>
              <w:br/>
              <w:t>41.20</w:t>
            </w:r>
          </w:p>
        </w:tc>
        <w:tc>
          <w:tcPr>
            <w:tcW w:w="2829" w:type="dxa"/>
          </w:tcPr>
          <w:p w14:paraId="6C6772A4" w14:textId="77777777" w:rsidR="00534F81" w:rsidRPr="00A46291" w:rsidRDefault="00534F81" w:rsidP="00F7482A">
            <w:pPr>
              <w:rPr>
                <w:rFonts w:ascii="Times New Roman" w:hAnsi="Times New Roman"/>
                <w:lang w:val="uk-UA"/>
              </w:rPr>
            </w:pPr>
            <w:r w:rsidRPr="00A46291">
              <w:rPr>
                <w:rFonts w:ascii="Times New Roman" w:hAnsi="Times New Roman"/>
                <w:lang w:val="uk-UA"/>
              </w:rPr>
              <w:t>Будівництво житлових і нежитлових будівель</w:t>
            </w:r>
          </w:p>
        </w:tc>
      </w:tr>
    </w:tbl>
    <w:p w14:paraId="1381CCA1" w14:textId="77777777" w:rsidR="004000F1" w:rsidRPr="00A46291" w:rsidRDefault="004000F1">
      <w:pPr>
        <w:pBdr>
          <w:top w:val="nil"/>
          <w:left w:val="nil"/>
          <w:bottom w:val="nil"/>
          <w:right w:val="nil"/>
          <w:between w:val="nil"/>
        </w:pBdr>
        <w:ind w:left="720"/>
        <w:rPr>
          <w:lang w:val="uk-UA"/>
        </w:rPr>
      </w:pPr>
    </w:p>
    <w:p w14:paraId="7593FC79" w14:textId="7E7D466F" w:rsidR="004000F1" w:rsidRPr="00A262A7" w:rsidRDefault="00913358" w:rsidP="005B1487">
      <w:pPr>
        <w:numPr>
          <w:ilvl w:val="0"/>
          <w:numId w:val="1"/>
        </w:numPr>
        <w:pBdr>
          <w:top w:val="nil"/>
          <w:left w:val="nil"/>
          <w:bottom w:val="nil"/>
          <w:right w:val="nil"/>
          <w:between w:val="nil"/>
        </w:pBdr>
        <w:rPr>
          <w:color w:val="000000"/>
          <w:sz w:val="28"/>
          <w:szCs w:val="28"/>
          <w:lang w:val="uk-UA"/>
        </w:rPr>
      </w:pPr>
      <w:r w:rsidRPr="00A262A7">
        <w:rPr>
          <w:b/>
          <w:color w:val="000000"/>
          <w:sz w:val="28"/>
          <w:szCs w:val="28"/>
          <w:lang w:val="uk-UA"/>
        </w:rPr>
        <w:t>Назва (назви) професії (професій) та код (коди) підкласу (підкласів) (групи) професії згідно з Національним класифікатором України ДК 003:2010 «Класифікатор професій»</w:t>
      </w:r>
      <w:r w:rsidR="0064185B" w:rsidRPr="00A262A7">
        <w:rPr>
          <w:b/>
          <w:color w:val="000000"/>
          <w:sz w:val="28"/>
          <w:szCs w:val="28"/>
          <w:lang w:val="uk-UA"/>
        </w:rPr>
        <w:t xml:space="preserve"> </w:t>
      </w:r>
      <w:r w:rsidR="001E1A83">
        <w:rPr>
          <w:sz w:val="28"/>
          <w:szCs w:val="28"/>
          <w:u w:val="single"/>
          <w:lang w:val="uk-UA"/>
        </w:rPr>
        <w:t>2149.2 Інженер клінічний</w:t>
      </w:r>
    </w:p>
    <w:p w14:paraId="4949B2CE" w14:textId="53242BE7" w:rsidR="004000F1" w:rsidRPr="00A262A7" w:rsidRDefault="004000F1" w:rsidP="0064185B">
      <w:pPr>
        <w:pBdr>
          <w:top w:val="nil"/>
          <w:left w:val="nil"/>
          <w:bottom w:val="nil"/>
          <w:right w:val="nil"/>
          <w:between w:val="nil"/>
        </w:pBdr>
        <w:ind w:left="360"/>
        <w:rPr>
          <w:b/>
          <w:sz w:val="28"/>
          <w:szCs w:val="28"/>
          <w:highlight w:val="yellow"/>
          <w:lang w:val="uk-UA"/>
        </w:rPr>
      </w:pPr>
    </w:p>
    <w:p w14:paraId="2B5D64A0" w14:textId="77777777" w:rsidR="004000F1" w:rsidRPr="00A262A7" w:rsidRDefault="00913358" w:rsidP="005B1487">
      <w:pPr>
        <w:numPr>
          <w:ilvl w:val="0"/>
          <w:numId w:val="1"/>
        </w:numPr>
        <w:pBdr>
          <w:top w:val="nil"/>
          <w:left w:val="nil"/>
          <w:bottom w:val="nil"/>
          <w:right w:val="nil"/>
          <w:between w:val="nil"/>
        </w:pBdr>
        <w:rPr>
          <w:color w:val="000000"/>
          <w:sz w:val="28"/>
          <w:szCs w:val="28"/>
          <w:lang w:val="uk-UA"/>
        </w:rPr>
      </w:pPr>
      <w:r w:rsidRPr="00A262A7">
        <w:rPr>
          <w:b/>
          <w:color w:val="000000"/>
          <w:sz w:val="28"/>
          <w:szCs w:val="28"/>
          <w:lang w:val="uk-UA"/>
        </w:rPr>
        <w:t>Професійна (професійні) кваліфікація (кваліфікації), її (їх) рівень згідно з Національною рамкою кваліфікацій</w:t>
      </w:r>
    </w:p>
    <w:p w14:paraId="38EA1528" w14:textId="39769107" w:rsidR="004000F1" w:rsidRPr="00A262A7" w:rsidRDefault="00C51E89">
      <w:pPr>
        <w:pBdr>
          <w:top w:val="nil"/>
          <w:left w:val="nil"/>
          <w:bottom w:val="nil"/>
          <w:right w:val="nil"/>
          <w:between w:val="nil"/>
        </w:pBdr>
        <w:ind w:left="720"/>
        <w:rPr>
          <w:color w:val="000000"/>
          <w:sz w:val="28"/>
          <w:szCs w:val="28"/>
          <w:lang w:val="uk-UA"/>
        </w:rPr>
      </w:pPr>
      <w:r w:rsidRPr="00A262A7">
        <w:rPr>
          <w:b/>
          <w:sz w:val="28"/>
          <w:szCs w:val="28"/>
          <w:lang w:val="uk-UA"/>
        </w:rPr>
        <w:lastRenderedPageBreak/>
        <w:t>Інженер клінічний</w:t>
      </w:r>
      <w:r w:rsidR="00913358" w:rsidRPr="00A262A7">
        <w:rPr>
          <w:color w:val="000000"/>
          <w:sz w:val="28"/>
          <w:szCs w:val="28"/>
          <w:lang w:val="uk-UA"/>
        </w:rPr>
        <w:t xml:space="preserve">, </w:t>
      </w:r>
      <w:r w:rsidR="002178B0" w:rsidRPr="00A262A7">
        <w:rPr>
          <w:color w:val="000000"/>
          <w:sz w:val="28"/>
          <w:szCs w:val="28"/>
          <w:lang w:val="uk-UA"/>
        </w:rPr>
        <w:t>6</w:t>
      </w:r>
      <w:r w:rsidR="00913358" w:rsidRPr="00A262A7">
        <w:rPr>
          <w:color w:val="000000"/>
          <w:sz w:val="28"/>
          <w:szCs w:val="28"/>
          <w:lang w:val="uk-UA"/>
        </w:rPr>
        <w:t xml:space="preserve"> рівень НРК.</w:t>
      </w:r>
    </w:p>
    <w:p w14:paraId="14A6842D" w14:textId="77777777" w:rsidR="00BA1717" w:rsidRPr="00A262A7" w:rsidRDefault="00BA1717">
      <w:pPr>
        <w:pBdr>
          <w:top w:val="nil"/>
          <w:left w:val="nil"/>
          <w:bottom w:val="nil"/>
          <w:right w:val="nil"/>
          <w:between w:val="nil"/>
        </w:pBdr>
        <w:ind w:left="720"/>
        <w:rPr>
          <w:color w:val="000000"/>
          <w:sz w:val="28"/>
          <w:szCs w:val="28"/>
          <w:lang w:val="uk-UA"/>
        </w:rPr>
      </w:pPr>
    </w:p>
    <w:p w14:paraId="061A4931" w14:textId="75563097" w:rsidR="00BA1717" w:rsidRPr="00A262A7" w:rsidRDefault="00BA1717" w:rsidP="005B1487">
      <w:pPr>
        <w:numPr>
          <w:ilvl w:val="0"/>
          <w:numId w:val="1"/>
        </w:numPr>
        <w:pBdr>
          <w:top w:val="nil"/>
          <w:left w:val="nil"/>
          <w:bottom w:val="nil"/>
          <w:right w:val="nil"/>
          <w:between w:val="nil"/>
        </w:pBdr>
        <w:rPr>
          <w:color w:val="000000"/>
          <w:sz w:val="28"/>
          <w:szCs w:val="28"/>
          <w:lang w:val="uk-UA"/>
        </w:rPr>
      </w:pPr>
      <w:r w:rsidRPr="00A262A7">
        <w:rPr>
          <w:b/>
          <w:bCs/>
          <w:color w:val="000000"/>
          <w:sz w:val="28"/>
          <w:szCs w:val="28"/>
          <w:lang w:val="uk-UA"/>
        </w:rPr>
        <w:t xml:space="preserve">Назви типових посад </w:t>
      </w:r>
    </w:p>
    <w:p w14:paraId="09645F5A" w14:textId="160284E7" w:rsidR="00BA1717" w:rsidRPr="00A262A7" w:rsidRDefault="00EE60BA" w:rsidP="005B1487">
      <w:pPr>
        <w:pStyle w:val="a4"/>
        <w:numPr>
          <w:ilvl w:val="0"/>
          <w:numId w:val="4"/>
        </w:numPr>
        <w:spacing w:after="160" w:line="259" w:lineRule="auto"/>
        <w:rPr>
          <w:sz w:val="28"/>
          <w:szCs w:val="28"/>
          <w:lang w:val="uk-UA"/>
        </w:rPr>
      </w:pPr>
      <w:r w:rsidRPr="00A262A7">
        <w:rPr>
          <w:sz w:val="28"/>
          <w:szCs w:val="28"/>
          <w:lang w:val="uk-UA"/>
        </w:rPr>
        <w:t>керівник інженерного підрозділу адміністрації закладу охорони здоров’я і</w:t>
      </w:r>
      <w:r w:rsidR="00BA1717" w:rsidRPr="00A262A7">
        <w:rPr>
          <w:sz w:val="28"/>
          <w:szCs w:val="28"/>
          <w:lang w:val="uk-UA"/>
        </w:rPr>
        <w:t>нженер клінічний</w:t>
      </w:r>
    </w:p>
    <w:p w14:paraId="53F3B355" w14:textId="2C9B471C" w:rsidR="00BA1717" w:rsidRPr="00A262A7" w:rsidRDefault="00EE60BA" w:rsidP="005B1487">
      <w:pPr>
        <w:pStyle w:val="a4"/>
        <w:numPr>
          <w:ilvl w:val="0"/>
          <w:numId w:val="4"/>
        </w:numPr>
        <w:spacing w:after="160" w:line="259" w:lineRule="auto"/>
        <w:rPr>
          <w:sz w:val="28"/>
          <w:szCs w:val="28"/>
          <w:lang w:val="uk-UA"/>
        </w:rPr>
      </w:pPr>
      <w:r w:rsidRPr="00A262A7">
        <w:rPr>
          <w:sz w:val="28"/>
          <w:szCs w:val="28"/>
          <w:lang w:val="uk-UA"/>
        </w:rPr>
        <w:t>п</w:t>
      </w:r>
      <w:r w:rsidR="00BA1717" w:rsidRPr="00A262A7">
        <w:rPr>
          <w:sz w:val="28"/>
          <w:szCs w:val="28"/>
          <w:lang w:val="uk-UA"/>
        </w:rPr>
        <w:t>ровідний інженер клінічний з управлінською кваліфікацією</w:t>
      </w:r>
    </w:p>
    <w:p w14:paraId="4733A356" w14:textId="056B5874" w:rsidR="00BA1717" w:rsidRPr="00A262A7" w:rsidRDefault="00BA1717"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з кваліфікацією проектувальника;</w:t>
      </w:r>
    </w:p>
    <w:p w14:paraId="230E03D1" w14:textId="000F432E" w:rsidR="00BA1717" w:rsidRPr="00A262A7" w:rsidRDefault="00BA1717"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w:t>
      </w:r>
      <w:r w:rsidR="00EE60BA" w:rsidRPr="00A262A7">
        <w:rPr>
          <w:sz w:val="28"/>
          <w:szCs w:val="28"/>
          <w:lang w:val="uk-UA"/>
        </w:rPr>
        <w:t xml:space="preserve"> </w:t>
      </w:r>
      <w:r w:rsidRPr="00A262A7">
        <w:rPr>
          <w:sz w:val="28"/>
          <w:szCs w:val="28"/>
          <w:lang w:val="uk-UA"/>
        </w:rPr>
        <w:t>технолог (операціоніст-технолог);</w:t>
      </w:r>
    </w:p>
    <w:p w14:paraId="5B99A328" w14:textId="77777777" w:rsidR="005B59BB" w:rsidRPr="00A262A7" w:rsidRDefault="00BA1717" w:rsidP="005B1487">
      <w:pPr>
        <w:pStyle w:val="a4"/>
        <w:numPr>
          <w:ilvl w:val="0"/>
          <w:numId w:val="4"/>
        </w:numPr>
        <w:spacing w:after="160" w:line="259" w:lineRule="auto"/>
        <w:rPr>
          <w:sz w:val="28"/>
          <w:szCs w:val="28"/>
          <w:u w:val="single"/>
          <w:lang w:val="uk-UA"/>
        </w:rPr>
      </w:pPr>
      <w:r w:rsidRPr="00A262A7">
        <w:rPr>
          <w:sz w:val="28"/>
          <w:szCs w:val="28"/>
          <w:lang w:val="uk-UA"/>
        </w:rPr>
        <w:t>інженер з обслуговування інженерних клінічних систем медичного</w:t>
      </w:r>
    </w:p>
    <w:p w14:paraId="1C692AA4" w14:textId="49B78C30" w:rsidR="005B59BB" w:rsidRPr="00A262A7" w:rsidRDefault="005B59BB"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з оцінки безпеки та ефективності медичного обладнання (проводить аудит та експертизу технічного стану устаткування, ризик-аналіз)</w:t>
      </w:r>
    </w:p>
    <w:p w14:paraId="5CF69753" w14:textId="41552DA8" w:rsidR="005B59BB" w:rsidRPr="00A262A7" w:rsidRDefault="005B59BB"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з ІТ-інтеграції та цифрової медицини (інтегрує медичні пристрої в ІТ-системи лікарні, працює з HL7, DICOM тощо)</w:t>
      </w:r>
    </w:p>
    <w:p w14:paraId="5EC482AB" w14:textId="5DAB434E" w:rsidR="005B59BB" w:rsidRPr="00A262A7" w:rsidRDefault="005B59BB"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з закупівель та експертної підтримки тендерів (участь у ТЗ, аналіз технічної документації, супровід тендерних процедур)</w:t>
      </w:r>
    </w:p>
    <w:p w14:paraId="382A9FE5" w14:textId="10684D06" w:rsidR="005B59BB" w:rsidRPr="00A262A7" w:rsidRDefault="005B59BB"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з навчально-методичної роботи (відповідальний за внутрішні тренінги персоналу щодо безпечного використання обладнання)</w:t>
      </w:r>
    </w:p>
    <w:p w14:paraId="639BEA88" w14:textId="4978C97B" w:rsidR="005B59BB" w:rsidRPr="00A262A7" w:rsidRDefault="005B59BB" w:rsidP="005B1487">
      <w:pPr>
        <w:pStyle w:val="a4"/>
        <w:numPr>
          <w:ilvl w:val="0"/>
          <w:numId w:val="4"/>
        </w:numPr>
        <w:spacing w:after="160" w:line="259" w:lineRule="auto"/>
        <w:rPr>
          <w:sz w:val="28"/>
          <w:szCs w:val="28"/>
          <w:u w:val="single"/>
          <w:lang w:val="uk-UA"/>
        </w:rPr>
      </w:pPr>
      <w:r w:rsidRPr="00A262A7">
        <w:rPr>
          <w:sz w:val="28"/>
          <w:szCs w:val="28"/>
          <w:lang w:val="uk-UA"/>
        </w:rPr>
        <w:t>інженер клінічний з контролю якості та технічного моніторингу (веде облік техніки, проводить регулярні перевірки й оновлення)</w:t>
      </w:r>
    </w:p>
    <w:p w14:paraId="15BF71FB" w14:textId="6B4C77AA" w:rsidR="005B59BB" w:rsidRPr="00A262A7" w:rsidRDefault="005B59BB" w:rsidP="005B1487">
      <w:pPr>
        <w:pStyle w:val="a4"/>
        <w:numPr>
          <w:ilvl w:val="0"/>
          <w:numId w:val="4"/>
        </w:numPr>
        <w:spacing w:after="160" w:line="259" w:lineRule="auto"/>
        <w:rPr>
          <w:sz w:val="28"/>
          <w:szCs w:val="28"/>
          <w:u w:val="single"/>
          <w:lang w:val="uk-UA"/>
        </w:rPr>
      </w:pPr>
      <w:r w:rsidRPr="00A262A7">
        <w:rPr>
          <w:sz w:val="28"/>
          <w:szCs w:val="28"/>
          <w:lang w:val="uk-UA"/>
        </w:rPr>
        <w:t>сервісний інженер медичних систем (з функцією клінічного інженера) (працює в компанії-постачальнику, але співпрацює з медичним закладом на умовах клінічного супроводу)</w:t>
      </w:r>
    </w:p>
    <w:p w14:paraId="103372FF" w14:textId="77777777" w:rsidR="00BA1717" w:rsidRPr="00A262A7" w:rsidRDefault="00BA1717">
      <w:pPr>
        <w:pBdr>
          <w:top w:val="nil"/>
          <w:left w:val="nil"/>
          <w:bottom w:val="nil"/>
          <w:right w:val="nil"/>
          <w:between w:val="nil"/>
        </w:pBdr>
        <w:ind w:left="720"/>
        <w:rPr>
          <w:color w:val="000000"/>
          <w:sz w:val="28"/>
          <w:szCs w:val="28"/>
          <w:lang w:val="uk-UA"/>
        </w:rPr>
      </w:pPr>
    </w:p>
    <w:p w14:paraId="073A80DE" w14:textId="77777777" w:rsidR="004000F1" w:rsidRPr="00A262A7" w:rsidRDefault="00913358" w:rsidP="005B1487">
      <w:pPr>
        <w:numPr>
          <w:ilvl w:val="0"/>
          <w:numId w:val="1"/>
        </w:numPr>
        <w:pBdr>
          <w:top w:val="nil"/>
          <w:left w:val="nil"/>
          <w:bottom w:val="nil"/>
          <w:right w:val="nil"/>
          <w:between w:val="nil"/>
        </w:pBdr>
        <w:rPr>
          <w:color w:val="000000"/>
          <w:sz w:val="28"/>
          <w:szCs w:val="28"/>
          <w:lang w:val="uk-UA"/>
        </w:rPr>
      </w:pPr>
      <w:r w:rsidRPr="00A262A7">
        <w:rPr>
          <w:b/>
          <w:color w:val="000000"/>
          <w:sz w:val="28"/>
          <w:szCs w:val="28"/>
          <w:lang w:val="uk-UA"/>
        </w:rPr>
        <w:t xml:space="preserve">Назва (назви) документа (документів), що підтверджує (підтверджують) професійну кваліфікацію особи </w:t>
      </w:r>
    </w:p>
    <w:p w14:paraId="6A6E7640" w14:textId="40F6F3F0" w:rsidR="004000F1" w:rsidRPr="00A262A7" w:rsidRDefault="00913358" w:rsidP="005B1487">
      <w:pPr>
        <w:numPr>
          <w:ilvl w:val="0"/>
          <w:numId w:val="2"/>
        </w:numPr>
        <w:pBdr>
          <w:top w:val="nil"/>
          <w:left w:val="nil"/>
          <w:bottom w:val="nil"/>
          <w:right w:val="nil"/>
          <w:between w:val="nil"/>
        </w:pBdr>
        <w:spacing w:after="36"/>
        <w:rPr>
          <w:color w:val="000000"/>
          <w:sz w:val="28"/>
          <w:szCs w:val="28"/>
          <w:lang w:val="uk-UA"/>
        </w:rPr>
      </w:pPr>
      <w:r w:rsidRPr="00A262A7">
        <w:rPr>
          <w:color w:val="000000"/>
          <w:sz w:val="28"/>
          <w:szCs w:val="28"/>
          <w:lang w:val="uk-UA"/>
        </w:rPr>
        <w:t xml:space="preserve">сертифікат про присвоєння/підтвердження професійної або часткової професійної кваліфікації </w:t>
      </w:r>
      <w:r w:rsidR="0074367B" w:rsidRPr="00A262A7">
        <w:rPr>
          <w:color w:val="000000"/>
          <w:sz w:val="28"/>
          <w:szCs w:val="28"/>
          <w:lang w:val="uk-UA"/>
        </w:rPr>
        <w:t>«</w:t>
      </w:r>
      <w:r w:rsidR="00332319" w:rsidRPr="00A262A7">
        <w:rPr>
          <w:b/>
          <w:sz w:val="28"/>
          <w:szCs w:val="28"/>
          <w:lang w:val="uk-UA"/>
        </w:rPr>
        <w:t>Інженер клінічний</w:t>
      </w:r>
      <w:r w:rsidR="0074367B" w:rsidRPr="00A262A7">
        <w:rPr>
          <w:b/>
          <w:color w:val="000000"/>
          <w:sz w:val="28"/>
          <w:szCs w:val="28"/>
          <w:lang w:val="uk-UA"/>
        </w:rPr>
        <w:t xml:space="preserve">», </w:t>
      </w:r>
      <w:r w:rsidR="0074367B" w:rsidRPr="00A262A7">
        <w:rPr>
          <w:color w:val="000000"/>
          <w:sz w:val="28"/>
          <w:szCs w:val="28"/>
          <w:lang w:val="uk-UA"/>
        </w:rPr>
        <w:t xml:space="preserve">виданий </w:t>
      </w:r>
      <w:r w:rsidR="00D86D17" w:rsidRPr="00A262A7">
        <w:rPr>
          <w:color w:val="000000"/>
          <w:sz w:val="28"/>
          <w:szCs w:val="28"/>
          <w:lang w:val="uk-UA"/>
        </w:rPr>
        <w:t>акредитованими кваліфікаційними центрами, внесеними до Реєстру кваліфікаційних центрів у складі Реєстру кваліфікацій Національного агентства кваліфікацій України</w:t>
      </w:r>
      <w:r w:rsidRPr="00A262A7">
        <w:rPr>
          <w:color w:val="000000"/>
          <w:sz w:val="28"/>
          <w:szCs w:val="28"/>
          <w:lang w:val="uk-UA"/>
        </w:rPr>
        <w:t xml:space="preserve">; </w:t>
      </w:r>
    </w:p>
    <w:p w14:paraId="2ABB5888" w14:textId="4364E6DA" w:rsidR="004000F1" w:rsidRPr="00A262A7" w:rsidRDefault="00913358" w:rsidP="005B1487">
      <w:pPr>
        <w:numPr>
          <w:ilvl w:val="0"/>
          <w:numId w:val="2"/>
        </w:numPr>
        <w:pBdr>
          <w:top w:val="nil"/>
          <w:left w:val="nil"/>
          <w:bottom w:val="nil"/>
          <w:right w:val="nil"/>
          <w:between w:val="nil"/>
        </w:pBdr>
        <w:rPr>
          <w:color w:val="000000"/>
          <w:sz w:val="28"/>
          <w:szCs w:val="28"/>
          <w:lang w:val="uk-UA"/>
        </w:rPr>
      </w:pPr>
      <w:r w:rsidRPr="00A262A7">
        <w:rPr>
          <w:color w:val="000000"/>
          <w:sz w:val="28"/>
          <w:szCs w:val="28"/>
          <w:lang w:val="uk-UA"/>
        </w:rPr>
        <w:t xml:space="preserve">сертифікат про визнання професійної або часткової професійної кваліфікації </w:t>
      </w:r>
      <w:r w:rsidR="0074367B" w:rsidRPr="00A262A7">
        <w:rPr>
          <w:color w:val="000000"/>
          <w:sz w:val="28"/>
          <w:szCs w:val="28"/>
          <w:lang w:val="uk-UA"/>
        </w:rPr>
        <w:t>«</w:t>
      </w:r>
      <w:r w:rsidR="00332319" w:rsidRPr="00A262A7">
        <w:rPr>
          <w:b/>
          <w:sz w:val="28"/>
          <w:szCs w:val="28"/>
          <w:lang w:val="uk-UA"/>
        </w:rPr>
        <w:t>Інженер клінічний</w:t>
      </w:r>
      <w:r w:rsidR="0074367B" w:rsidRPr="00A262A7">
        <w:rPr>
          <w:b/>
          <w:color w:val="000000"/>
          <w:sz w:val="28"/>
          <w:szCs w:val="28"/>
          <w:lang w:val="uk-UA"/>
        </w:rPr>
        <w:t>»</w:t>
      </w:r>
      <w:r w:rsidRPr="00A262A7">
        <w:rPr>
          <w:color w:val="000000"/>
          <w:sz w:val="28"/>
          <w:szCs w:val="28"/>
          <w:lang w:val="uk-UA"/>
        </w:rPr>
        <w:t xml:space="preserve"> (щодо професійних кваліфікацій, здобутих у інших країнах). </w:t>
      </w:r>
    </w:p>
    <w:p w14:paraId="704026BB" w14:textId="77777777" w:rsidR="004000F1" w:rsidRPr="00A46291" w:rsidRDefault="004000F1">
      <w:pPr>
        <w:pBdr>
          <w:top w:val="nil"/>
          <w:left w:val="nil"/>
          <w:bottom w:val="nil"/>
          <w:right w:val="nil"/>
          <w:between w:val="nil"/>
        </w:pBdr>
        <w:ind w:left="720"/>
        <w:rPr>
          <w:color w:val="000000"/>
          <w:lang w:val="uk-UA"/>
        </w:rPr>
      </w:pPr>
    </w:p>
    <w:p w14:paraId="5DDB0D6D" w14:textId="77777777" w:rsidR="005B59BB" w:rsidRPr="00A46291" w:rsidRDefault="005B59BB">
      <w:pPr>
        <w:pBdr>
          <w:top w:val="nil"/>
          <w:left w:val="nil"/>
          <w:bottom w:val="nil"/>
          <w:right w:val="nil"/>
          <w:between w:val="nil"/>
        </w:pBdr>
        <w:rPr>
          <w:b/>
          <w:color w:val="000000"/>
          <w:lang w:val="uk-UA"/>
        </w:rPr>
      </w:pPr>
    </w:p>
    <w:p w14:paraId="681ABF27" w14:textId="0DB11764" w:rsidR="004000F1" w:rsidRPr="00A262A7" w:rsidRDefault="00913358">
      <w:pPr>
        <w:pBdr>
          <w:top w:val="nil"/>
          <w:left w:val="nil"/>
          <w:bottom w:val="nil"/>
          <w:right w:val="nil"/>
          <w:between w:val="nil"/>
        </w:pBdr>
        <w:rPr>
          <w:color w:val="000000"/>
          <w:sz w:val="28"/>
          <w:szCs w:val="28"/>
          <w:lang w:val="uk-UA"/>
        </w:rPr>
      </w:pPr>
      <w:r w:rsidRPr="00A262A7">
        <w:rPr>
          <w:b/>
          <w:color w:val="000000"/>
          <w:sz w:val="28"/>
          <w:szCs w:val="28"/>
          <w:lang w:val="uk-UA"/>
        </w:rPr>
        <w:t xml:space="preserve">ІІІ. Здобуття професійної кваліфікації та професійний розвиток </w:t>
      </w:r>
    </w:p>
    <w:p w14:paraId="652438AC" w14:textId="77777777" w:rsidR="004000F1" w:rsidRPr="00A262A7" w:rsidRDefault="00913358" w:rsidP="005B1487">
      <w:pPr>
        <w:numPr>
          <w:ilvl w:val="0"/>
          <w:numId w:val="3"/>
        </w:numPr>
        <w:pBdr>
          <w:top w:val="nil"/>
          <w:left w:val="nil"/>
          <w:bottom w:val="nil"/>
          <w:right w:val="nil"/>
          <w:between w:val="nil"/>
        </w:pBdr>
        <w:rPr>
          <w:b/>
          <w:color w:val="000000"/>
          <w:sz w:val="28"/>
          <w:szCs w:val="28"/>
          <w:lang w:val="uk-UA"/>
        </w:rPr>
      </w:pPr>
      <w:r w:rsidRPr="00A262A7">
        <w:rPr>
          <w:b/>
          <w:color w:val="000000"/>
          <w:sz w:val="28"/>
          <w:szCs w:val="28"/>
          <w:lang w:val="uk-UA"/>
        </w:rPr>
        <w:t>Здобуття професійної кваліфікації</w:t>
      </w:r>
    </w:p>
    <w:p w14:paraId="399F01D7" w14:textId="77777777" w:rsidR="004000F1" w:rsidRPr="00A46291" w:rsidRDefault="004000F1">
      <w:pPr>
        <w:pBdr>
          <w:top w:val="nil"/>
          <w:left w:val="nil"/>
          <w:bottom w:val="nil"/>
          <w:right w:val="nil"/>
          <w:between w:val="nil"/>
        </w:pBdr>
        <w:ind w:left="720"/>
        <w:rPr>
          <w:color w:val="000000"/>
          <w:lang w:val="uk-UA"/>
        </w:rPr>
      </w:pPr>
    </w:p>
    <w:tbl>
      <w:tblPr>
        <w:tblStyle w:val="af6"/>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3115"/>
        <w:gridCol w:w="3115"/>
      </w:tblGrid>
      <w:tr w:rsidR="004000F1" w:rsidRPr="00A46291" w14:paraId="5B8DB6F9" w14:textId="77777777">
        <w:tc>
          <w:tcPr>
            <w:tcW w:w="3115" w:type="dxa"/>
            <w:vMerge w:val="restart"/>
          </w:tcPr>
          <w:p w14:paraId="24166967" w14:textId="77777777" w:rsidR="004000F1" w:rsidRPr="00A46291" w:rsidRDefault="00913358">
            <w:pPr>
              <w:pBdr>
                <w:top w:val="nil"/>
                <w:left w:val="nil"/>
                <w:bottom w:val="nil"/>
                <w:right w:val="nil"/>
                <w:between w:val="nil"/>
              </w:pBdr>
              <w:rPr>
                <w:color w:val="000000"/>
                <w:lang w:val="uk-UA"/>
              </w:rPr>
            </w:pPr>
            <w:r w:rsidRPr="00A46291">
              <w:rPr>
                <w:b/>
                <w:color w:val="000000"/>
                <w:lang w:val="uk-UA"/>
              </w:rPr>
              <w:t xml:space="preserve">Назва професійної та/або часткової професійної кваліфікації </w:t>
            </w:r>
          </w:p>
        </w:tc>
        <w:tc>
          <w:tcPr>
            <w:tcW w:w="6230" w:type="dxa"/>
            <w:gridSpan w:val="2"/>
          </w:tcPr>
          <w:p w14:paraId="0AD65529" w14:textId="77777777" w:rsidR="004000F1" w:rsidRPr="00A46291" w:rsidRDefault="00913358">
            <w:pPr>
              <w:pBdr>
                <w:top w:val="nil"/>
                <w:left w:val="nil"/>
                <w:bottom w:val="nil"/>
                <w:right w:val="nil"/>
                <w:between w:val="nil"/>
              </w:pBdr>
              <w:rPr>
                <w:color w:val="000000"/>
                <w:lang w:val="uk-UA"/>
              </w:rPr>
            </w:pPr>
            <w:r w:rsidRPr="00A46291">
              <w:rPr>
                <w:b/>
                <w:color w:val="000000"/>
                <w:lang w:val="uk-UA"/>
              </w:rPr>
              <w:t xml:space="preserve">Суб’єкти, уповноважені законодавством на присвоєння/підтвердження та визнання професійних кваліфікацій </w:t>
            </w:r>
          </w:p>
        </w:tc>
      </w:tr>
      <w:tr w:rsidR="004000F1" w:rsidRPr="00A46291" w14:paraId="53E2F273" w14:textId="77777777">
        <w:tc>
          <w:tcPr>
            <w:tcW w:w="3115" w:type="dxa"/>
            <w:vMerge/>
          </w:tcPr>
          <w:p w14:paraId="66B14752" w14:textId="77777777" w:rsidR="004000F1" w:rsidRPr="00A46291" w:rsidRDefault="004000F1">
            <w:pPr>
              <w:widowControl w:val="0"/>
              <w:pBdr>
                <w:top w:val="nil"/>
                <w:left w:val="nil"/>
                <w:bottom w:val="nil"/>
                <w:right w:val="nil"/>
                <w:between w:val="nil"/>
              </w:pBdr>
              <w:spacing w:line="276" w:lineRule="auto"/>
              <w:rPr>
                <w:color w:val="000000"/>
                <w:lang w:val="uk-UA"/>
              </w:rPr>
            </w:pPr>
          </w:p>
        </w:tc>
        <w:tc>
          <w:tcPr>
            <w:tcW w:w="3115" w:type="dxa"/>
          </w:tcPr>
          <w:p w14:paraId="3A09FEF7" w14:textId="77777777" w:rsidR="004000F1" w:rsidRPr="00A46291" w:rsidRDefault="00913358">
            <w:pPr>
              <w:pBdr>
                <w:top w:val="nil"/>
                <w:left w:val="nil"/>
                <w:bottom w:val="nil"/>
                <w:right w:val="nil"/>
                <w:between w:val="nil"/>
              </w:pBdr>
              <w:rPr>
                <w:color w:val="000000"/>
                <w:lang w:val="uk-UA"/>
              </w:rPr>
            </w:pPr>
            <w:r w:rsidRPr="00A46291">
              <w:rPr>
                <w:b/>
                <w:color w:val="000000"/>
                <w:lang w:val="uk-UA"/>
              </w:rPr>
              <w:t xml:space="preserve">Кваліфікаційні центри </w:t>
            </w:r>
          </w:p>
        </w:tc>
        <w:tc>
          <w:tcPr>
            <w:tcW w:w="3115" w:type="dxa"/>
          </w:tcPr>
          <w:p w14:paraId="2C870BF8" w14:textId="77777777" w:rsidR="004000F1" w:rsidRPr="00A46291" w:rsidRDefault="00913358">
            <w:pPr>
              <w:pBdr>
                <w:top w:val="nil"/>
                <w:left w:val="nil"/>
                <w:bottom w:val="nil"/>
                <w:right w:val="nil"/>
                <w:between w:val="nil"/>
              </w:pBdr>
              <w:rPr>
                <w:color w:val="000000"/>
                <w:lang w:val="uk-UA"/>
              </w:rPr>
            </w:pPr>
            <w:r w:rsidRPr="00A46291">
              <w:rPr>
                <w:b/>
                <w:color w:val="000000"/>
                <w:lang w:val="uk-UA"/>
              </w:rPr>
              <w:t xml:space="preserve">Суб’єкти освітньої діяльності </w:t>
            </w:r>
          </w:p>
        </w:tc>
      </w:tr>
      <w:tr w:rsidR="004000F1" w:rsidRPr="00A46291" w14:paraId="068450AC" w14:textId="77777777">
        <w:tc>
          <w:tcPr>
            <w:tcW w:w="3115" w:type="dxa"/>
          </w:tcPr>
          <w:p w14:paraId="447BF8F3" w14:textId="70D4F5ED" w:rsidR="004000F1" w:rsidRPr="00A46291" w:rsidRDefault="00714281">
            <w:pPr>
              <w:rPr>
                <w:lang w:val="uk-UA"/>
              </w:rPr>
            </w:pPr>
            <w:r w:rsidRPr="00A46291">
              <w:rPr>
                <w:b/>
                <w:lang w:val="uk-UA"/>
              </w:rPr>
              <w:lastRenderedPageBreak/>
              <w:t>Інженер клінічний</w:t>
            </w:r>
          </w:p>
        </w:tc>
        <w:tc>
          <w:tcPr>
            <w:tcW w:w="3115" w:type="dxa"/>
          </w:tcPr>
          <w:p w14:paraId="630A4D94" w14:textId="4237075D" w:rsidR="004000F1" w:rsidRPr="00A46291" w:rsidRDefault="00EE60BA" w:rsidP="0074367B">
            <w:pPr>
              <w:spacing w:after="240" w:line="276" w:lineRule="auto"/>
              <w:rPr>
                <w:highlight w:val="yellow"/>
                <w:lang w:val="uk-UA"/>
              </w:rPr>
            </w:pPr>
            <w:r w:rsidRPr="00A46291">
              <w:rPr>
                <w:lang w:val="uk-UA"/>
              </w:rPr>
              <w:t xml:space="preserve">Наявність вищої освіти за ступенем </w:t>
            </w:r>
            <w:r w:rsidR="005B59BB" w:rsidRPr="00A46291">
              <w:rPr>
                <w:lang w:val="uk-UA"/>
              </w:rPr>
              <w:t>бакалавр</w:t>
            </w:r>
            <w:r w:rsidRPr="00A46291">
              <w:rPr>
                <w:lang w:val="uk-UA"/>
              </w:rPr>
              <w:t xml:space="preserve"> у галузях знань «Архітектура і будівництво», «Медична інженерія», «Клінічна інженерія», «Інженерний менеджмент», «Електрична інженерія», «Управління та адміністрація»</w:t>
            </w:r>
          </w:p>
        </w:tc>
        <w:tc>
          <w:tcPr>
            <w:tcW w:w="3115" w:type="dxa"/>
          </w:tcPr>
          <w:p w14:paraId="03B65FC2" w14:textId="5AD7EC8D" w:rsidR="004000F1" w:rsidRPr="00A46291" w:rsidRDefault="0035776A" w:rsidP="0035776A">
            <w:pPr>
              <w:spacing w:after="240" w:line="276" w:lineRule="auto"/>
              <w:rPr>
                <w:highlight w:val="yellow"/>
                <w:lang w:val="uk-UA"/>
              </w:rPr>
            </w:pPr>
            <w:r w:rsidRPr="00A46291">
              <w:rPr>
                <w:lang w:val="uk-UA"/>
              </w:rPr>
              <w:t>У переліку галузей знань має бути «Інженерний менеджмент»</w:t>
            </w:r>
          </w:p>
        </w:tc>
      </w:tr>
    </w:tbl>
    <w:p w14:paraId="1D179CFF" w14:textId="77777777" w:rsidR="004000F1" w:rsidRPr="00A46291" w:rsidRDefault="004000F1">
      <w:pPr>
        <w:rPr>
          <w:lang w:val="uk-UA"/>
        </w:rPr>
      </w:pPr>
    </w:p>
    <w:p w14:paraId="2DEE9331" w14:textId="77777777" w:rsidR="004000F1" w:rsidRPr="00A262A7" w:rsidRDefault="00913358">
      <w:pPr>
        <w:pBdr>
          <w:top w:val="nil"/>
          <w:left w:val="nil"/>
          <w:bottom w:val="nil"/>
          <w:right w:val="nil"/>
          <w:between w:val="nil"/>
        </w:pBdr>
        <w:rPr>
          <w:sz w:val="28"/>
          <w:szCs w:val="28"/>
          <w:lang w:val="uk-UA"/>
        </w:rPr>
      </w:pPr>
      <w:r w:rsidRPr="00A262A7">
        <w:rPr>
          <w:b/>
          <w:sz w:val="28"/>
          <w:szCs w:val="28"/>
          <w:lang w:val="uk-UA"/>
        </w:rPr>
        <w:t xml:space="preserve">2. Професійний розвиток </w:t>
      </w:r>
    </w:p>
    <w:p w14:paraId="34918D40" w14:textId="77777777" w:rsidR="004000F1" w:rsidRPr="00A262A7" w:rsidRDefault="00913358">
      <w:pPr>
        <w:rPr>
          <w:b/>
          <w:sz w:val="28"/>
          <w:szCs w:val="28"/>
          <w:lang w:val="uk-UA"/>
        </w:rPr>
      </w:pPr>
      <w:r w:rsidRPr="00A262A7">
        <w:rPr>
          <w:b/>
          <w:sz w:val="28"/>
          <w:szCs w:val="28"/>
          <w:lang w:val="uk-UA"/>
        </w:rPr>
        <w:t>1) з присвоєнням наступної професійної кваліфікації</w:t>
      </w:r>
    </w:p>
    <w:p w14:paraId="36639A42" w14:textId="5D1F5460" w:rsidR="00B87334" w:rsidRPr="00A262A7" w:rsidRDefault="00CE7EA0" w:rsidP="00590B52">
      <w:pPr>
        <w:spacing w:before="240" w:after="240"/>
        <w:ind w:left="360"/>
        <w:rPr>
          <w:sz w:val="28"/>
          <w:szCs w:val="28"/>
          <w:lang w:val="uk-UA"/>
        </w:rPr>
      </w:pPr>
      <w:r w:rsidRPr="00A262A7">
        <w:rPr>
          <w:sz w:val="28"/>
          <w:szCs w:val="28"/>
          <w:lang w:val="uk-UA"/>
        </w:rPr>
        <w:t>Не передбачено професійним стандартом.</w:t>
      </w:r>
    </w:p>
    <w:p w14:paraId="2621B7FC" w14:textId="77777777" w:rsidR="004000F1" w:rsidRPr="00A262A7" w:rsidRDefault="00913358">
      <w:pPr>
        <w:pBdr>
          <w:top w:val="nil"/>
          <w:left w:val="nil"/>
          <w:bottom w:val="nil"/>
          <w:right w:val="nil"/>
          <w:between w:val="nil"/>
        </w:pBdr>
        <w:rPr>
          <w:sz w:val="28"/>
          <w:szCs w:val="28"/>
          <w:lang w:val="uk-UA"/>
        </w:rPr>
      </w:pPr>
      <w:r w:rsidRPr="00A262A7">
        <w:rPr>
          <w:b/>
          <w:sz w:val="28"/>
          <w:szCs w:val="28"/>
          <w:lang w:val="uk-UA"/>
        </w:rPr>
        <w:t>2) без присвоєння наступної професійної кваліфікації</w:t>
      </w:r>
    </w:p>
    <w:p w14:paraId="769C0880" w14:textId="69E3BB35" w:rsidR="0035776A" w:rsidRPr="00A262A7" w:rsidRDefault="00913358" w:rsidP="0035776A">
      <w:pPr>
        <w:autoSpaceDE w:val="0"/>
        <w:autoSpaceDN w:val="0"/>
        <w:adjustRightInd w:val="0"/>
        <w:rPr>
          <w:sz w:val="28"/>
          <w:szCs w:val="28"/>
          <w:lang w:val="uk-UA"/>
        </w:rPr>
      </w:pPr>
      <w:r w:rsidRPr="00A262A7">
        <w:rPr>
          <w:sz w:val="28"/>
          <w:szCs w:val="28"/>
          <w:lang w:val="uk-UA"/>
        </w:rPr>
        <w:t xml:space="preserve"> </w:t>
      </w:r>
    </w:p>
    <w:p w14:paraId="1CB3624B" w14:textId="0CE86CA7" w:rsidR="004000F1" w:rsidRPr="00A262A7" w:rsidRDefault="0035776A" w:rsidP="0035776A">
      <w:pPr>
        <w:autoSpaceDE w:val="0"/>
        <w:autoSpaceDN w:val="0"/>
        <w:adjustRightInd w:val="0"/>
        <w:rPr>
          <w:sz w:val="28"/>
          <w:szCs w:val="28"/>
          <w:lang w:val="uk-UA"/>
        </w:rPr>
      </w:pPr>
      <w:r w:rsidRPr="00A262A7">
        <w:rPr>
          <w:sz w:val="28"/>
          <w:szCs w:val="28"/>
          <w:lang w:val="uk-UA"/>
        </w:rPr>
        <w:t>Перепідготовка за спеціалізованими сертифікатними програмами з включенням кваліфікації «Інженерний менеджмент» не рідше ніж 1 раз на 3 роки.</w:t>
      </w:r>
    </w:p>
    <w:p w14:paraId="28CE8615" w14:textId="77777777" w:rsidR="004000F1" w:rsidRPr="00A262A7" w:rsidRDefault="00913358" w:rsidP="00913358">
      <w:pPr>
        <w:spacing w:before="240" w:after="240"/>
        <w:ind w:left="360"/>
        <w:rPr>
          <w:b/>
          <w:sz w:val="28"/>
          <w:szCs w:val="28"/>
          <w:lang w:val="uk-UA"/>
        </w:rPr>
      </w:pPr>
      <w:r w:rsidRPr="00A262A7">
        <w:rPr>
          <w:b/>
          <w:sz w:val="28"/>
          <w:szCs w:val="28"/>
          <w:lang w:val="uk-UA"/>
        </w:rPr>
        <w:t xml:space="preserve">IV. Абревіатури, скорочення </w:t>
      </w:r>
    </w:p>
    <w:p w14:paraId="4BE81851" w14:textId="77777777" w:rsidR="00913358" w:rsidRPr="00A262A7" w:rsidRDefault="00482E5C" w:rsidP="00891563">
      <w:pPr>
        <w:spacing w:after="60"/>
        <w:ind w:left="357"/>
        <w:rPr>
          <w:sz w:val="28"/>
          <w:szCs w:val="28"/>
        </w:rPr>
      </w:pPr>
      <w:r w:rsidRPr="00A262A7">
        <w:rPr>
          <w:rFonts w:eastAsia="Yu Mincho"/>
          <w:sz w:val="28"/>
          <w:szCs w:val="28"/>
          <w:lang w:val="uk-UA" w:eastAsia="ja-JP"/>
        </w:rPr>
        <w:t xml:space="preserve">ЗОЗ </w:t>
      </w:r>
      <w:r w:rsidR="00A8595F" w:rsidRPr="00A262A7">
        <w:rPr>
          <w:rFonts w:eastAsia="Yu Mincho"/>
          <w:sz w:val="28"/>
          <w:szCs w:val="28"/>
          <w:lang w:val="uk-UA" w:eastAsia="ja-JP"/>
        </w:rPr>
        <w:t>–</w:t>
      </w:r>
      <w:r w:rsidRPr="00A262A7">
        <w:rPr>
          <w:rFonts w:eastAsia="Yu Mincho"/>
          <w:sz w:val="28"/>
          <w:szCs w:val="28"/>
          <w:lang w:val="uk-UA" w:eastAsia="ja-JP"/>
        </w:rPr>
        <w:t xml:space="preserve"> </w:t>
      </w:r>
      <w:r w:rsidR="00A8595F" w:rsidRPr="00A262A7">
        <w:rPr>
          <w:rFonts w:eastAsia="Yu Mincho"/>
          <w:sz w:val="28"/>
          <w:szCs w:val="28"/>
          <w:lang w:val="uk-UA" w:eastAsia="ja-JP"/>
        </w:rPr>
        <w:t>Заклади охорони здоров’я</w:t>
      </w:r>
      <w:r w:rsidR="00913358" w:rsidRPr="00A262A7">
        <w:rPr>
          <w:sz w:val="28"/>
          <w:szCs w:val="28"/>
          <w:lang w:val="uk-UA"/>
        </w:rPr>
        <w:t>.</w:t>
      </w:r>
    </w:p>
    <w:p w14:paraId="1E83573D" w14:textId="4926D8A3" w:rsidR="000C44AD" w:rsidRPr="00A262A7" w:rsidRDefault="000C44AD" w:rsidP="00891563">
      <w:pPr>
        <w:spacing w:after="60"/>
        <w:ind w:left="357"/>
        <w:rPr>
          <w:sz w:val="28"/>
          <w:szCs w:val="28"/>
          <w:lang w:val="uk-UA"/>
        </w:rPr>
      </w:pPr>
      <w:r w:rsidRPr="00A262A7">
        <w:rPr>
          <w:sz w:val="28"/>
          <w:szCs w:val="28"/>
          <w:lang w:val="uk-UA"/>
        </w:rPr>
        <w:t>МОЗ</w:t>
      </w:r>
      <w:r w:rsidRPr="00A262A7">
        <w:rPr>
          <w:sz w:val="28"/>
          <w:szCs w:val="28"/>
        </w:rPr>
        <w:t xml:space="preserve"> -</w:t>
      </w:r>
      <w:r w:rsidRPr="00A262A7">
        <w:rPr>
          <w:sz w:val="28"/>
          <w:szCs w:val="28"/>
          <w:lang w:val="uk-UA"/>
        </w:rPr>
        <w:t xml:space="preserve"> Міністерство охорони здоров’я</w:t>
      </w:r>
    </w:p>
    <w:p w14:paraId="7251C4BF" w14:textId="68816DB1" w:rsidR="00891563" w:rsidRPr="00A262A7" w:rsidRDefault="00891563" w:rsidP="00891563">
      <w:pPr>
        <w:spacing w:after="60"/>
        <w:ind w:left="357"/>
        <w:rPr>
          <w:sz w:val="28"/>
          <w:szCs w:val="28"/>
          <w:lang w:val="uk-UA"/>
        </w:rPr>
      </w:pPr>
      <w:r w:rsidRPr="00A262A7">
        <w:rPr>
          <w:sz w:val="28"/>
          <w:szCs w:val="28"/>
          <w:lang w:val="uk-UA"/>
        </w:rPr>
        <w:t>Держлікслужба - Державна служба України з лікарських засобів та контролю за наркотиками</w:t>
      </w:r>
    </w:p>
    <w:p w14:paraId="06E3B887" w14:textId="77777777" w:rsidR="004C0657" w:rsidRPr="00A262A7" w:rsidRDefault="004C0657" w:rsidP="00891563">
      <w:pPr>
        <w:spacing w:after="60"/>
        <w:ind w:left="357"/>
        <w:rPr>
          <w:sz w:val="28"/>
          <w:szCs w:val="28"/>
          <w:lang w:val="uk-UA"/>
        </w:rPr>
      </w:pPr>
      <w:r w:rsidRPr="00A262A7">
        <w:rPr>
          <w:sz w:val="28"/>
          <w:szCs w:val="28"/>
          <w:lang w:val="uk-UA"/>
        </w:rPr>
        <w:t xml:space="preserve">ДБН – Державні будівельні норми </w:t>
      </w:r>
    </w:p>
    <w:p w14:paraId="7E7A6106" w14:textId="77777777" w:rsidR="004C0657" w:rsidRPr="00A262A7" w:rsidRDefault="004C0657" w:rsidP="00891563">
      <w:pPr>
        <w:spacing w:after="60"/>
        <w:ind w:left="357"/>
        <w:rPr>
          <w:sz w:val="28"/>
          <w:szCs w:val="28"/>
          <w:lang w:val="uk-UA"/>
        </w:rPr>
      </w:pPr>
      <w:r w:rsidRPr="00A262A7">
        <w:rPr>
          <w:sz w:val="28"/>
          <w:szCs w:val="28"/>
          <w:lang w:val="uk-UA"/>
        </w:rPr>
        <w:t>ДСТУ – Державний стандарт України</w:t>
      </w:r>
    </w:p>
    <w:p w14:paraId="702ACD48" w14:textId="77777777" w:rsidR="006E3162" w:rsidRPr="00A262A7" w:rsidRDefault="006E3162" w:rsidP="00891563">
      <w:pPr>
        <w:spacing w:after="60"/>
        <w:ind w:left="357"/>
        <w:rPr>
          <w:sz w:val="28"/>
          <w:szCs w:val="28"/>
          <w:lang w:val="uk-UA"/>
        </w:rPr>
      </w:pPr>
      <w:r w:rsidRPr="00A262A7">
        <w:rPr>
          <w:sz w:val="28"/>
          <w:szCs w:val="28"/>
          <w:lang w:val="uk-UA"/>
        </w:rPr>
        <w:t xml:space="preserve">KPI - ключові інженерні індикатори ефективності </w:t>
      </w:r>
    </w:p>
    <w:p w14:paraId="09D9E63B" w14:textId="7B3F5B4D" w:rsidR="00995DBF" w:rsidRPr="00A262A7" w:rsidRDefault="00995DBF" w:rsidP="00891563">
      <w:pPr>
        <w:spacing w:after="60"/>
        <w:ind w:left="357"/>
        <w:rPr>
          <w:sz w:val="28"/>
          <w:szCs w:val="28"/>
          <w:lang w:val="uk-UA"/>
        </w:rPr>
      </w:pPr>
      <w:r w:rsidRPr="00A262A7">
        <w:rPr>
          <w:sz w:val="28"/>
          <w:szCs w:val="28"/>
          <w:lang w:val="uk-UA"/>
        </w:rPr>
        <w:t xml:space="preserve">ДСанПіН – </w:t>
      </w:r>
      <w:r w:rsidR="007B2B0D" w:rsidRPr="00A262A7">
        <w:rPr>
          <w:sz w:val="28"/>
          <w:szCs w:val="28"/>
          <w:lang w:val="uk-UA"/>
        </w:rPr>
        <w:t>Державні санітарні норми та правила</w:t>
      </w:r>
    </w:p>
    <w:p w14:paraId="6A73B1FF" w14:textId="77777777" w:rsidR="00995DBF" w:rsidRPr="00A262A7" w:rsidRDefault="00995DBF" w:rsidP="00891563">
      <w:pPr>
        <w:spacing w:after="60"/>
        <w:ind w:left="357"/>
        <w:rPr>
          <w:sz w:val="28"/>
          <w:szCs w:val="28"/>
          <w:lang w:val="uk-UA"/>
        </w:rPr>
      </w:pPr>
      <w:r w:rsidRPr="00A262A7">
        <w:rPr>
          <w:sz w:val="28"/>
          <w:szCs w:val="28"/>
          <w:lang w:val="uk-UA"/>
        </w:rPr>
        <w:t>ISO – Міжнародна організація з стандартизації</w:t>
      </w:r>
    </w:p>
    <w:p w14:paraId="465ABA9D" w14:textId="77777777" w:rsidR="002B7D2C" w:rsidRPr="00A262A7" w:rsidRDefault="002B7D2C" w:rsidP="00891563">
      <w:pPr>
        <w:spacing w:after="60"/>
        <w:ind w:left="357"/>
        <w:rPr>
          <w:sz w:val="28"/>
          <w:szCs w:val="28"/>
          <w:lang w:val="uk-UA"/>
        </w:rPr>
      </w:pPr>
      <w:r w:rsidRPr="00A262A7">
        <w:rPr>
          <w:sz w:val="28"/>
          <w:szCs w:val="28"/>
          <w:lang w:val="uk-UA"/>
        </w:rPr>
        <w:t xml:space="preserve">МТЗ  - Медичне технічне завдання </w:t>
      </w:r>
    </w:p>
    <w:p w14:paraId="46BD0B49" w14:textId="77777777" w:rsidR="00052217" w:rsidRPr="00A262A7" w:rsidRDefault="00052217" w:rsidP="00891563">
      <w:pPr>
        <w:spacing w:after="60"/>
        <w:ind w:left="357"/>
        <w:rPr>
          <w:sz w:val="28"/>
          <w:szCs w:val="28"/>
          <w:lang w:val="uk-UA"/>
        </w:rPr>
      </w:pPr>
      <w:r w:rsidRPr="00A262A7">
        <w:rPr>
          <w:sz w:val="28"/>
          <w:szCs w:val="28"/>
          <w:lang w:val="uk-UA"/>
        </w:rPr>
        <w:t xml:space="preserve">GMP - Good Manufacturing Practice, Належна Виробнича Практика  </w:t>
      </w:r>
    </w:p>
    <w:p w14:paraId="2CA55DC9" w14:textId="77777777" w:rsidR="00590B52" w:rsidRPr="00A262A7" w:rsidRDefault="00197F5F" w:rsidP="00891563">
      <w:pPr>
        <w:spacing w:after="60"/>
        <w:ind w:left="357"/>
        <w:rPr>
          <w:sz w:val="28"/>
          <w:szCs w:val="28"/>
          <w:lang w:val="uk-UA"/>
        </w:rPr>
      </w:pPr>
      <w:r w:rsidRPr="00A262A7">
        <w:rPr>
          <w:sz w:val="28"/>
          <w:szCs w:val="28"/>
          <w:lang w:val="uk-UA"/>
        </w:rPr>
        <w:t>ВК – водопровідно-каналізаційні системи</w:t>
      </w:r>
      <w:r w:rsidRPr="00A262A7">
        <w:rPr>
          <w:sz w:val="28"/>
          <w:szCs w:val="28"/>
          <w:lang w:val="uk-UA"/>
        </w:rPr>
        <w:br/>
        <w:t>Медгаз – система централізованого постачання медичних газів (кисень, закис азоту, вакуум тощо)</w:t>
      </w:r>
      <w:r w:rsidRPr="00A262A7">
        <w:rPr>
          <w:sz w:val="28"/>
          <w:szCs w:val="28"/>
          <w:lang w:val="uk-UA"/>
        </w:rPr>
        <w:br/>
        <w:t>HIS (Hospital Information System) – лікарняна інформаційна система</w:t>
      </w:r>
      <w:r w:rsidRPr="00A262A7">
        <w:rPr>
          <w:sz w:val="28"/>
          <w:szCs w:val="28"/>
          <w:lang w:val="uk-UA"/>
        </w:rPr>
        <w:br/>
        <w:t>LIS (Laboratory Information System) – лабораторна інформаційна система</w:t>
      </w:r>
      <w:r w:rsidRPr="00A262A7">
        <w:rPr>
          <w:sz w:val="28"/>
          <w:szCs w:val="28"/>
          <w:lang w:val="uk-UA"/>
        </w:rPr>
        <w:br/>
        <w:t>PACS (Picture Archiving and Communication System) – система архівування та передачі медичних зображень</w:t>
      </w:r>
      <w:r w:rsidRPr="00A262A7">
        <w:rPr>
          <w:sz w:val="28"/>
          <w:szCs w:val="28"/>
          <w:lang w:val="uk-UA"/>
        </w:rPr>
        <w:br/>
        <w:t>RIS (Radiology Information System) – радіологічна інформаційна система</w:t>
      </w:r>
      <w:r w:rsidRPr="00A262A7">
        <w:rPr>
          <w:sz w:val="28"/>
          <w:szCs w:val="28"/>
          <w:lang w:val="uk-UA"/>
        </w:rPr>
        <w:br/>
        <w:t>HL7 (Health Level Seven) – міжнародний стандарт обміну медичними даними</w:t>
      </w:r>
      <w:r w:rsidRPr="00A262A7">
        <w:rPr>
          <w:sz w:val="28"/>
          <w:szCs w:val="28"/>
          <w:lang w:val="uk-UA"/>
        </w:rPr>
        <w:br/>
      </w:r>
      <w:r w:rsidRPr="00A262A7">
        <w:rPr>
          <w:sz w:val="28"/>
          <w:szCs w:val="28"/>
          <w:lang w:val="uk-UA"/>
        </w:rPr>
        <w:lastRenderedPageBreak/>
        <w:t>DICOM (Digital Imaging and Communications in Medicine) – стандарт обміну медичними зображеннями</w:t>
      </w:r>
      <w:r w:rsidRPr="00A262A7">
        <w:rPr>
          <w:sz w:val="28"/>
          <w:szCs w:val="28"/>
          <w:lang w:val="uk-UA"/>
        </w:rPr>
        <w:br/>
        <w:t>FHIR (Fast Healthcare Interoperability Resources) – сучасний стандарт обміну медичною інформацією на основі REST API</w:t>
      </w:r>
      <w:r w:rsidRPr="00A262A7">
        <w:rPr>
          <w:sz w:val="28"/>
          <w:szCs w:val="28"/>
          <w:lang w:val="uk-UA"/>
        </w:rPr>
        <w:br/>
        <w:t>IoT (Internet of Things) – інтернет речей, концепція підключення медичних пристроїв до мережі</w:t>
      </w:r>
      <w:r w:rsidRPr="00A262A7">
        <w:rPr>
          <w:sz w:val="28"/>
          <w:szCs w:val="28"/>
          <w:lang w:val="uk-UA"/>
        </w:rPr>
        <w:br/>
        <w:t>AI (Artificial Intelligence) – штучний інтелект</w:t>
      </w:r>
      <w:r w:rsidRPr="00A262A7">
        <w:rPr>
          <w:sz w:val="28"/>
          <w:szCs w:val="28"/>
          <w:lang w:val="uk-UA"/>
        </w:rPr>
        <w:br/>
        <w:t>ПЗ HIS/LIS/PACS – програмне забезпечення, яке забезпечує роботу лікарняної, лабораторної та зображувальної інформаційних систем</w:t>
      </w:r>
      <w:r w:rsidRPr="00A262A7">
        <w:rPr>
          <w:sz w:val="28"/>
          <w:szCs w:val="28"/>
          <w:lang w:val="uk-UA"/>
        </w:rPr>
        <w:br/>
        <w:t>API/SDK – інтерфейси прикладного програмування / комплекти для розробки програмного забезпечення (Application Programming Interface / Software Development Kit)</w:t>
      </w:r>
      <w:r w:rsidRPr="00A262A7">
        <w:rPr>
          <w:sz w:val="28"/>
          <w:szCs w:val="28"/>
          <w:lang w:val="uk-UA"/>
        </w:rPr>
        <w:br/>
        <w:t>ІТ – інформаційні технології</w:t>
      </w:r>
    </w:p>
    <w:p w14:paraId="65A12A2F" w14:textId="476C9BE4" w:rsidR="002F51AA" w:rsidRPr="00A262A7" w:rsidRDefault="002F51AA" w:rsidP="00891563">
      <w:pPr>
        <w:spacing w:after="60"/>
        <w:ind w:left="357"/>
        <w:rPr>
          <w:sz w:val="28"/>
          <w:szCs w:val="28"/>
          <w:lang w:val="uk-UA"/>
        </w:rPr>
      </w:pPr>
      <w:r w:rsidRPr="00A262A7">
        <w:rPr>
          <w:sz w:val="28"/>
          <w:szCs w:val="28"/>
          <w:lang w:val="uk-UA"/>
        </w:rPr>
        <w:t>ТЕО  - техніко-економічні обґрунтування</w:t>
      </w:r>
    </w:p>
    <w:p w14:paraId="15FA8BE7" w14:textId="6A9BBC32" w:rsidR="002F51AA" w:rsidRPr="00A262A7" w:rsidRDefault="002F51AA" w:rsidP="00891563">
      <w:pPr>
        <w:spacing w:after="60"/>
        <w:ind w:left="357"/>
        <w:rPr>
          <w:sz w:val="28"/>
          <w:szCs w:val="28"/>
          <w:lang w:val="uk-UA"/>
        </w:rPr>
        <w:sectPr w:rsidR="002F51AA" w:rsidRPr="00A262A7" w:rsidSect="00A262A7">
          <w:pgSz w:w="11906" w:h="16838"/>
          <w:pgMar w:top="1134" w:right="567" w:bottom="1134" w:left="1701" w:header="709" w:footer="709" w:gutter="0"/>
          <w:pgNumType w:start="1"/>
          <w:cols w:space="720"/>
        </w:sectPr>
      </w:pPr>
      <w:r w:rsidRPr="00A262A7">
        <w:rPr>
          <w:sz w:val="28"/>
          <w:szCs w:val="28"/>
          <w:lang w:val="uk-UA"/>
        </w:rPr>
        <w:t>HTA - форми медико-технологічної оцінки</w:t>
      </w:r>
    </w:p>
    <w:p w14:paraId="47D5E034" w14:textId="77777777" w:rsidR="004000F1" w:rsidRPr="00A46291" w:rsidRDefault="004000F1">
      <w:pPr>
        <w:rPr>
          <w:lang w:val="uk-UA"/>
        </w:rPr>
      </w:pPr>
    </w:p>
    <w:p w14:paraId="73070913" w14:textId="77777777" w:rsidR="004000F1" w:rsidRPr="00A262A7" w:rsidRDefault="00913358">
      <w:pPr>
        <w:rPr>
          <w:b/>
          <w:sz w:val="28"/>
          <w:szCs w:val="28"/>
          <w:lang w:val="uk-UA"/>
        </w:rPr>
      </w:pPr>
      <w:r w:rsidRPr="00A262A7">
        <w:rPr>
          <w:sz w:val="28"/>
          <w:szCs w:val="28"/>
          <w:lang w:val="uk-UA"/>
        </w:rPr>
        <w:t xml:space="preserve">V. </w:t>
      </w:r>
      <w:r w:rsidRPr="00A262A7">
        <w:rPr>
          <w:b/>
          <w:sz w:val="28"/>
          <w:szCs w:val="28"/>
          <w:lang w:val="uk-UA"/>
        </w:rPr>
        <w:t>Опис трудових функцій</w:t>
      </w:r>
    </w:p>
    <w:p w14:paraId="6FF4041A" w14:textId="77777777" w:rsidR="004000F1" w:rsidRPr="00A46291" w:rsidRDefault="004000F1">
      <w:pPr>
        <w:pBdr>
          <w:top w:val="nil"/>
          <w:left w:val="nil"/>
          <w:bottom w:val="nil"/>
          <w:right w:val="nil"/>
          <w:between w:val="nil"/>
        </w:pBdr>
        <w:ind w:hanging="284"/>
        <w:rPr>
          <w:b/>
          <w:color w:val="000000"/>
          <w:lang w:val="uk-UA"/>
        </w:rPr>
      </w:pPr>
    </w:p>
    <w:tbl>
      <w:tblPr>
        <w:tblStyle w:val="af9"/>
        <w:tblW w:w="16018"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288"/>
        <w:gridCol w:w="52"/>
        <w:gridCol w:w="3350"/>
        <w:gridCol w:w="3670"/>
        <w:gridCol w:w="16"/>
        <w:gridCol w:w="2551"/>
        <w:gridCol w:w="2126"/>
      </w:tblGrid>
      <w:tr w:rsidR="00DE758E" w:rsidRPr="00A46291" w14:paraId="71FD70A9" w14:textId="77777777" w:rsidTr="00A64E4D">
        <w:trPr>
          <w:trHeight w:val="564"/>
          <w:tblHeader/>
        </w:trPr>
        <w:tc>
          <w:tcPr>
            <w:tcW w:w="1965" w:type="dxa"/>
            <w:vMerge w:val="restart"/>
            <w:tcMar>
              <w:top w:w="100" w:type="dxa"/>
              <w:left w:w="100" w:type="dxa"/>
              <w:bottom w:w="100" w:type="dxa"/>
              <w:right w:w="100" w:type="dxa"/>
            </w:tcMar>
            <w:vAlign w:val="center"/>
          </w:tcPr>
          <w:p w14:paraId="6D7CA451" w14:textId="77777777" w:rsidR="00DE758E" w:rsidRPr="00A46291" w:rsidRDefault="00DE758E" w:rsidP="00E53017">
            <w:pPr>
              <w:widowControl w:val="0"/>
              <w:pBdr>
                <w:top w:val="nil"/>
                <w:left w:val="nil"/>
                <w:bottom w:val="nil"/>
                <w:right w:val="nil"/>
                <w:between w:val="nil"/>
              </w:pBdr>
              <w:jc w:val="center"/>
              <w:rPr>
                <w:b/>
                <w:lang w:val="uk-UA"/>
              </w:rPr>
            </w:pPr>
            <w:r w:rsidRPr="00A46291">
              <w:rPr>
                <w:b/>
                <w:lang w:val="uk-UA"/>
              </w:rPr>
              <w:t xml:space="preserve">Трудові функції </w:t>
            </w:r>
          </w:p>
          <w:p w14:paraId="5D33AAF2" w14:textId="61B8A93D" w:rsidR="00DE758E" w:rsidRPr="00A46291" w:rsidRDefault="00DE758E" w:rsidP="00E53017">
            <w:pPr>
              <w:widowControl w:val="0"/>
              <w:pBdr>
                <w:top w:val="nil"/>
                <w:left w:val="nil"/>
                <w:bottom w:val="nil"/>
                <w:right w:val="nil"/>
                <w:between w:val="nil"/>
              </w:pBdr>
              <w:jc w:val="center"/>
              <w:rPr>
                <w:b/>
                <w:lang w:val="uk-UA"/>
              </w:rPr>
            </w:pPr>
            <w:r w:rsidRPr="00A46291">
              <w:rPr>
                <w:b/>
                <w:lang w:val="uk-UA"/>
              </w:rPr>
              <w:t>(умовне позначення, назва)</w:t>
            </w:r>
          </w:p>
        </w:tc>
        <w:tc>
          <w:tcPr>
            <w:tcW w:w="2340" w:type="dxa"/>
            <w:gridSpan w:val="2"/>
            <w:vMerge w:val="restart"/>
            <w:tcMar>
              <w:top w:w="100" w:type="dxa"/>
              <w:left w:w="100" w:type="dxa"/>
              <w:bottom w:w="100" w:type="dxa"/>
              <w:right w:w="100" w:type="dxa"/>
            </w:tcMar>
          </w:tcPr>
          <w:p w14:paraId="2231E560" w14:textId="16BC1ED8" w:rsidR="00DE758E" w:rsidRPr="00A46291" w:rsidRDefault="00DE758E" w:rsidP="00C35E6B">
            <w:pPr>
              <w:widowControl w:val="0"/>
              <w:pBdr>
                <w:top w:val="nil"/>
                <w:left w:val="nil"/>
                <w:bottom w:val="nil"/>
                <w:right w:val="nil"/>
                <w:between w:val="nil"/>
              </w:pBdr>
              <w:jc w:val="center"/>
              <w:rPr>
                <w:b/>
                <w:lang w:val="uk-UA"/>
              </w:rPr>
            </w:pPr>
            <w:r w:rsidRPr="00A46291">
              <w:rPr>
                <w:b/>
                <w:lang w:val="uk-UA"/>
              </w:rPr>
              <w:t>Професійні компетентності (за трудовою дією або групою трудових дій)</w:t>
            </w:r>
          </w:p>
        </w:tc>
        <w:tc>
          <w:tcPr>
            <w:tcW w:w="11713" w:type="dxa"/>
            <w:gridSpan w:val="5"/>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DD1BAEF" w14:textId="442F5537" w:rsidR="00DE758E" w:rsidRPr="00A46291" w:rsidRDefault="00DE758E" w:rsidP="00A8595F">
            <w:pPr>
              <w:widowControl w:val="0"/>
              <w:pBdr>
                <w:top w:val="nil"/>
                <w:left w:val="nil"/>
                <w:bottom w:val="nil"/>
                <w:right w:val="nil"/>
                <w:between w:val="nil"/>
              </w:pBdr>
              <w:jc w:val="center"/>
              <w:rPr>
                <w:b/>
                <w:lang w:val="uk-UA"/>
              </w:rPr>
            </w:pPr>
            <w:r>
              <w:rPr>
                <w:b/>
                <w:lang w:val="uk-UA"/>
              </w:rPr>
              <w:t>Результати навчання</w:t>
            </w:r>
          </w:p>
        </w:tc>
      </w:tr>
      <w:tr w:rsidR="00DE758E" w:rsidRPr="00A46291" w14:paraId="203696E1" w14:textId="77777777" w:rsidTr="000C38A4">
        <w:trPr>
          <w:trHeight w:val="369"/>
          <w:tblHeader/>
        </w:trPr>
        <w:tc>
          <w:tcPr>
            <w:tcW w:w="1965" w:type="dxa"/>
            <w:vMerge/>
            <w:tcMar>
              <w:top w:w="100" w:type="dxa"/>
              <w:left w:w="100" w:type="dxa"/>
              <w:bottom w:w="100" w:type="dxa"/>
              <w:right w:w="100" w:type="dxa"/>
            </w:tcMar>
          </w:tcPr>
          <w:p w14:paraId="7A6D9716" w14:textId="574AD93C" w:rsidR="00DE758E" w:rsidRPr="00A46291" w:rsidRDefault="00DE758E">
            <w:pPr>
              <w:widowControl w:val="0"/>
              <w:pBdr>
                <w:top w:val="nil"/>
                <w:left w:val="nil"/>
                <w:bottom w:val="nil"/>
                <w:right w:val="nil"/>
                <w:between w:val="nil"/>
              </w:pBdr>
              <w:jc w:val="center"/>
              <w:rPr>
                <w:b/>
                <w:lang w:val="uk-UA"/>
              </w:rPr>
            </w:pPr>
          </w:p>
        </w:tc>
        <w:tc>
          <w:tcPr>
            <w:tcW w:w="2340" w:type="dxa"/>
            <w:gridSpan w:val="2"/>
            <w:vMerge/>
            <w:tcMar>
              <w:top w:w="100" w:type="dxa"/>
              <w:left w:w="100" w:type="dxa"/>
              <w:bottom w:w="100" w:type="dxa"/>
              <w:right w:w="100" w:type="dxa"/>
            </w:tcMar>
          </w:tcPr>
          <w:p w14:paraId="594A13B6" w14:textId="187334C5" w:rsidR="00DE758E" w:rsidRPr="00A46291" w:rsidRDefault="00DE758E">
            <w:pPr>
              <w:widowControl w:val="0"/>
              <w:pBdr>
                <w:top w:val="nil"/>
                <w:left w:val="nil"/>
                <w:bottom w:val="nil"/>
                <w:right w:val="nil"/>
                <w:between w:val="nil"/>
              </w:pBdr>
              <w:jc w:val="center"/>
              <w:rPr>
                <w:b/>
                <w:lang w:val="uk-UA"/>
              </w:rPr>
            </w:pPr>
          </w:p>
        </w:tc>
        <w:tc>
          <w:tcPr>
            <w:tcW w:w="3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E31C8A" w14:textId="77777777" w:rsidR="00DE758E" w:rsidRPr="00A46291" w:rsidRDefault="00DE758E">
            <w:pPr>
              <w:widowControl w:val="0"/>
              <w:spacing w:before="160" w:after="160"/>
              <w:jc w:val="center"/>
              <w:rPr>
                <w:b/>
                <w:lang w:val="uk-UA"/>
              </w:rPr>
            </w:pPr>
            <w:r w:rsidRPr="00A46291">
              <w:rPr>
                <w:b/>
                <w:lang w:val="uk-UA"/>
              </w:rPr>
              <w:t>Знання</w:t>
            </w:r>
          </w:p>
        </w:tc>
        <w:tc>
          <w:tcPr>
            <w:tcW w:w="3670"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68CA916D" w14:textId="77777777" w:rsidR="00DE758E" w:rsidRPr="00A46291" w:rsidRDefault="00DE758E">
            <w:pPr>
              <w:widowControl w:val="0"/>
              <w:pBdr>
                <w:top w:val="nil"/>
                <w:left w:val="nil"/>
                <w:bottom w:val="nil"/>
                <w:right w:val="nil"/>
                <w:between w:val="nil"/>
              </w:pBdr>
              <w:jc w:val="center"/>
              <w:rPr>
                <w:b/>
                <w:lang w:val="uk-UA"/>
              </w:rPr>
            </w:pPr>
            <w:r w:rsidRPr="00A46291">
              <w:rPr>
                <w:b/>
                <w:lang w:val="uk-UA"/>
              </w:rPr>
              <w:t>Уміння/</w:t>
            </w:r>
          </w:p>
          <w:p w14:paraId="3E3A04C0" w14:textId="77777777" w:rsidR="00DE758E" w:rsidRPr="00A46291" w:rsidRDefault="00DE758E">
            <w:pPr>
              <w:widowControl w:val="0"/>
              <w:pBdr>
                <w:top w:val="nil"/>
                <w:left w:val="nil"/>
                <w:bottom w:val="nil"/>
                <w:right w:val="nil"/>
                <w:between w:val="nil"/>
              </w:pBdr>
              <w:jc w:val="center"/>
              <w:rPr>
                <w:b/>
                <w:lang w:val="uk-UA"/>
              </w:rPr>
            </w:pPr>
            <w:r w:rsidRPr="00A46291">
              <w:rPr>
                <w:b/>
                <w:lang w:val="uk-UA"/>
              </w:rPr>
              <w:t>навички</w:t>
            </w:r>
          </w:p>
        </w:tc>
        <w:tc>
          <w:tcPr>
            <w:tcW w:w="2567" w:type="dxa"/>
            <w:gridSpan w:val="2"/>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52D500C8" w14:textId="77777777" w:rsidR="00DE758E" w:rsidRPr="00A46291" w:rsidRDefault="00DE758E" w:rsidP="00A8595F">
            <w:pPr>
              <w:widowControl w:val="0"/>
              <w:pBdr>
                <w:top w:val="nil"/>
                <w:left w:val="nil"/>
                <w:bottom w:val="nil"/>
                <w:right w:val="nil"/>
                <w:between w:val="nil"/>
              </w:pBdr>
              <w:jc w:val="center"/>
              <w:rPr>
                <w:b/>
                <w:lang w:val="uk-UA"/>
              </w:rPr>
            </w:pPr>
            <w:r w:rsidRPr="00A46291">
              <w:rPr>
                <w:b/>
                <w:lang w:val="uk-UA"/>
              </w:rPr>
              <w:t>Комунікація</w:t>
            </w:r>
          </w:p>
        </w:tc>
        <w:tc>
          <w:tcPr>
            <w:tcW w:w="2126"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508BD9FD" w14:textId="77777777" w:rsidR="00DE758E" w:rsidRPr="00A46291" w:rsidRDefault="00DE758E" w:rsidP="00A8595F">
            <w:pPr>
              <w:widowControl w:val="0"/>
              <w:pBdr>
                <w:top w:val="nil"/>
                <w:left w:val="nil"/>
                <w:bottom w:val="nil"/>
                <w:right w:val="nil"/>
                <w:between w:val="nil"/>
              </w:pBdr>
              <w:jc w:val="center"/>
              <w:rPr>
                <w:b/>
                <w:lang w:val="uk-UA"/>
              </w:rPr>
            </w:pPr>
            <w:r w:rsidRPr="00A46291">
              <w:rPr>
                <w:b/>
                <w:lang w:val="uk-UA"/>
              </w:rPr>
              <w:t>Відповідальність і автономія</w:t>
            </w:r>
          </w:p>
        </w:tc>
      </w:tr>
      <w:tr w:rsidR="00C35E2B" w:rsidRPr="00A46291" w14:paraId="04028070" w14:textId="77777777" w:rsidTr="00103123">
        <w:trPr>
          <w:trHeight w:val="715"/>
        </w:trPr>
        <w:tc>
          <w:tcPr>
            <w:tcW w:w="1965" w:type="dxa"/>
            <w:vMerge w:val="restart"/>
            <w:tcBorders>
              <w:bottom w:val="single" w:sz="8" w:space="0" w:color="000000"/>
            </w:tcBorders>
            <w:tcMar>
              <w:top w:w="100" w:type="dxa"/>
              <w:left w:w="100" w:type="dxa"/>
              <w:bottom w:w="100" w:type="dxa"/>
              <w:right w:w="100" w:type="dxa"/>
            </w:tcMar>
          </w:tcPr>
          <w:p w14:paraId="6946F2A7" w14:textId="6043BD55" w:rsidR="00C35E2B" w:rsidRPr="00A46291" w:rsidRDefault="00C35E2B" w:rsidP="00C35E2B">
            <w:pPr>
              <w:pBdr>
                <w:top w:val="nil"/>
                <w:left w:val="nil"/>
                <w:bottom w:val="nil"/>
                <w:right w:val="nil"/>
                <w:between w:val="nil"/>
              </w:pBdr>
              <w:rPr>
                <w:lang w:val="uk-UA"/>
              </w:rPr>
            </w:pPr>
            <w:r w:rsidRPr="00A46291">
              <w:rPr>
                <w:lang w:val="uk-UA"/>
              </w:rPr>
              <w:t>А. Керівництво інженерним підрозділом ЗОЗ</w:t>
            </w:r>
          </w:p>
        </w:tc>
        <w:tc>
          <w:tcPr>
            <w:tcW w:w="2340" w:type="dxa"/>
            <w:gridSpan w:val="2"/>
            <w:tcBorders>
              <w:bottom w:val="single" w:sz="8" w:space="0" w:color="000000"/>
            </w:tcBorders>
            <w:tcMar>
              <w:top w:w="100" w:type="dxa"/>
              <w:left w:w="100" w:type="dxa"/>
              <w:bottom w:w="100" w:type="dxa"/>
              <w:right w:w="100" w:type="dxa"/>
            </w:tcMar>
          </w:tcPr>
          <w:p w14:paraId="61D7E45B" w14:textId="5A9B0E80" w:rsidR="00C35E2B" w:rsidRPr="00A46291" w:rsidRDefault="00C35E2B" w:rsidP="00C35E2B">
            <w:pPr>
              <w:rPr>
                <w:lang w:val="uk-UA"/>
              </w:rPr>
            </w:pPr>
            <w:r w:rsidRPr="00A46291">
              <w:rPr>
                <w:lang w:val="uk-UA"/>
              </w:rPr>
              <w:t>А1. Здатність забезпечувати правове упорядкування організаційної структури</w:t>
            </w:r>
          </w:p>
        </w:tc>
        <w:tc>
          <w:tcPr>
            <w:tcW w:w="3350" w:type="dxa"/>
            <w:tcMar>
              <w:top w:w="100" w:type="dxa"/>
              <w:left w:w="100" w:type="dxa"/>
              <w:bottom w:w="100" w:type="dxa"/>
              <w:right w:w="100" w:type="dxa"/>
            </w:tcMar>
          </w:tcPr>
          <w:p w14:paraId="0BFE8918" w14:textId="097B0E10" w:rsidR="00C35E2B" w:rsidRPr="00A46291" w:rsidRDefault="00C35E2B" w:rsidP="00C35E2B">
            <w:pPr>
              <w:rPr>
                <w:lang w:val="uk-UA"/>
              </w:rPr>
            </w:pPr>
            <w:r w:rsidRPr="00A46291">
              <w:rPr>
                <w:lang w:val="uk-UA"/>
              </w:rPr>
              <w:t>А1.31. Законодавчі та нормативно – правові акти регулювання трудових відносин</w:t>
            </w:r>
            <w:r w:rsidRPr="00A46291">
              <w:rPr>
                <w:lang w:val="uk-UA"/>
              </w:rPr>
              <w:br/>
              <w:t>А1.32. Законодавчі та нормативно – правові акти регулювання право – відносин в системі охорони здоров’я</w:t>
            </w:r>
            <w:r w:rsidRPr="00A46291">
              <w:rPr>
                <w:lang w:val="uk-UA"/>
              </w:rPr>
              <w:br/>
              <w:t>А1.33. Правові та етичні принципи інженерної діяльності</w:t>
            </w:r>
          </w:p>
        </w:tc>
        <w:tc>
          <w:tcPr>
            <w:tcW w:w="3670" w:type="dxa"/>
            <w:tcBorders>
              <w:bottom w:val="single" w:sz="8" w:space="0" w:color="000000"/>
            </w:tcBorders>
            <w:shd w:val="clear" w:color="auto" w:fill="FFFFFF"/>
            <w:tcMar>
              <w:top w:w="100" w:type="dxa"/>
              <w:left w:w="100" w:type="dxa"/>
              <w:bottom w:w="100" w:type="dxa"/>
              <w:right w:w="100" w:type="dxa"/>
            </w:tcMar>
          </w:tcPr>
          <w:p w14:paraId="23061215" w14:textId="615921A1" w:rsidR="00C35E2B" w:rsidRPr="00A46291" w:rsidRDefault="00C35E2B" w:rsidP="00C35E2B">
            <w:pPr>
              <w:widowControl w:val="0"/>
              <w:pBdr>
                <w:top w:val="nil"/>
                <w:left w:val="nil"/>
                <w:bottom w:val="nil"/>
                <w:right w:val="nil"/>
                <w:between w:val="nil"/>
              </w:pBdr>
              <w:rPr>
                <w:highlight w:val="white"/>
                <w:lang w:val="uk-UA"/>
              </w:rPr>
            </w:pPr>
            <w:r w:rsidRPr="00A46291">
              <w:rPr>
                <w:rFonts w:eastAsia="Yu Mincho"/>
                <w:lang w:val="uk-UA" w:eastAsia="ja-JP"/>
              </w:rPr>
              <w:t xml:space="preserve">А1.У1. Розробляти та обґрунтовувати внутрішні регламенти розподілу відповідальності </w:t>
            </w:r>
          </w:p>
        </w:tc>
        <w:tc>
          <w:tcPr>
            <w:tcW w:w="2567" w:type="dxa"/>
            <w:gridSpan w:val="2"/>
            <w:tcBorders>
              <w:bottom w:val="single" w:sz="8" w:space="0" w:color="000000"/>
            </w:tcBorders>
            <w:tcMar>
              <w:top w:w="100" w:type="dxa"/>
              <w:left w:w="100" w:type="dxa"/>
              <w:bottom w:w="100" w:type="dxa"/>
              <w:right w:w="100" w:type="dxa"/>
            </w:tcMar>
          </w:tcPr>
          <w:p w14:paraId="69EB210A" w14:textId="094753B0" w:rsidR="00A8595F" w:rsidRPr="00A46291" w:rsidRDefault="00A8595F" w:rsidP="00A8595F">
            <w:pPr>
              <w:pStyle w:val="ab"/>
              <w:spacing w:before="0" w:beforeAutospacing="0" w:after="0" w:afterAutospacing="0"/>
            </w:pPr>
            <w:r w:rsidRPr="00A46291">
              <w:t xml:space="preserve">А1.К1. </w:t>
            </w:r>
            <w:r w:rsidR="00543B69" w:rsidRPr="00A46291">
              <w:t>Взаємодія</w:t>
            </w:r>
            <w:r w:rsidR="00E97565" w:rsidRPr="00A46291">
              <w:t>ти</w:t>
            </w:r>
            <w:r w:rsidR="00543B69" w:rsidRPr="00A46291">
              <w:t xml:space="preserve"> з юридичним відділом, адміністрацією ЗОЗ, кадровою службою</w:t>
            </w:r>
          </w:p>
          <w:p w14:paraId="6059CDAE" w14:textId="1C76B8DB" w:rsidR="00543B69" w:rsidRPr="00A46291" w:rsidRDefault="00A8595F" w:rsidP="00A8595F">
            <w:pPr>
              <w:pStyle w:val="ab"/>
              <w:spacing w:before="0" w:beforeAutospacing="0" w:after="0" w:afterAutospacing="0"/>
            </w:pPr>
            <w:r w:rsidRPr="00A46291">
              <w:t xml:space="preserve">А1.К2. </w:t>
            </w:r>
            <w:r w:rsidR="00543B69" w:rsidRPr="00A46291">
              <w:t>Узгодж</w:t>
            </w:r>
            <w:r w:rsidR="00E97565" w:rsidRPr="00A46291">
              <w:t>увати</w:t>
            </w:r>
            <w:r w:rsidR="00543B69" w:rsidRPr="00A46291">
              <w:t xml:space="preserve"> структурн</w:t>
            </w:r>
            <w:r w:rsidR="00E97565" w:rsidRPr="00A46291">
              <w:t>і</w:t>
            </w:r>
            <w:r w:rsidR="00543B69" w:rsidRPr="00A46291">
              <w:t xml:space="preserve"> змін</w:t>
            </w:r>
            <w:r w:rsidR="00E97565" w:rsidRPr="00A46291">
              <w:t>и</w:t>
            </w:r>
            <w:r w:rsidR="00543B69" w:rsidRPr="00A46291">
              <w:t xml:space="preserve"> з керівництвом та службою охорони праці</w:t>
            </w:r>
          </w:p>
          <w:p w14:paraId="3AF0643B" w14:textId="6923E374" w:rsidR="00C35E2B" w:rsidRPr="00A46291" w:rsidRDefault="00A8595F" w:rsidP="00A8595F">
            <w:pPr>
              <w:pStyle w:val="ab"/>
              <w:spacing w:before="0" w:beforeAutospacing="0" w:after="0" w:afterAutospacing="0"/>
            </w:pPr>
            <w:r w:rsidRPr="00A46291">
              <w:t xml:space="preserve">А1.К3. </w:t>
            </w:r>
            <w:r w:rsidR="00543B69" w:rsidRPr="00A46291">
              <w:t>Комунік</w:t>
            </w:r>
            <w:r w:rsidR="00E97565" w:rsidRPr="00A46291">
              <w:t>увати</w:t>
            </w:r>
            <w:r w:rsidR="00543B69" w:rsidRPr="00A46291">
              <w:t xml:space="preserve"> з зовнішніми аудиторами, профільними відомствами щодо структури підрозділу</w:t>
            </w:r>
          </w:p>
        </w:tc>
        <w:tc>
          <w:tcPr>
            <w:tcW w:w="2126" w:type="dxa"/>
            <w:tcBorders>
              <w:bottom w:val="single" w:sz="8" w:space="0" w:color="000000"/>
            </w:tcBorders>
            <w:tcMar>
              <w:top w:w="100" w:type="dxa"/>
              <w:left w:w="100" w:type="dxa"/>
              <w:bottom w:w="100" w:type="dxa"/>
              <w:right w:w="100" w:type="dxa"/>
            </w:tcMar>
          </w:tcPr>
          <w:p w14:paraId="75F07702" w14:textId="5B92B9EF" w:rsidR="00543B69" w:rsidRPr="00A46291" w:rsidRDefault="00A8595F" w:rsidP="00A8595F">
            <w:pPr>
              <w:pStyle w:val="ab"/>
              <w:spacing w:before="0" w:beforeAutospacing="0" w:after="0" w:afterAutospacing="0"/>
              <w:rPr>
                <w:color w:val="000000"/>
              </w:rPr>
            </w:pPr>
            <w:r w:rsidRPr="00A46291">
              <w:rPr>
                <w:color w:val="000000"/>
              </w:rPr>
              <w:t xml:space="preserve">А1.В1. </w:t>
            </w:r>
            <w:r w:rsidR="00E97565" w:rsidRPr="00A46291">
              <w:rPr>
                <w:color w:val="000000"/>
              </w:rPr>
              <w:t>Нести п</w:t>
            </w:r>
            <w:r w:rsidR="00543B69" w:rsidRPr="00A46291">
              <w:rPr>
                <w:color w:val="000000"/>
              </w:rPr>
              <w:t>овн</w:t>
            </w:r>
            <w:r w:rsidR="00E97565" w:rsidRPr="00A46291">
              <w:rPr>
                <w:color w:val="000000"/>
              </w:rPr>
              <w:t>у</w:t>
            </w:r>
            <w:r w:rsidR="00543B69" w:rsidRPr="00A46291">
              <w:rPr>
                <w:color w:val="000000"/>
              </w:rPr>
              <w:t xml:space="preserve"> відповідальність за відповідність внутрішньої структури інженерного підрозділу законодавству</w:t>
            </w:r>
          </w:p>
          <w:p w14:paraId="3341F28B" w14:textId="5AA8A0FB" w:rsidR="00C35E2B" w:rsidRPr="00A46291" w:rsidRDefault="00A8595F" w:rsidP="00A8595F">
            <w:pPr>
              <w:pStyle w:val="ab"/>
              <w:spacing w:before="0" w:beforeAutospacing="0" w:after="0" w:afterAutospacing="0"/>
              <w:rPr>
                <w:color w:val="000000"/>
              </w:rPr>
            </w:pPr>
            <w:r w:rsidRPr="00A46291">
              <w:rPr>
                <w:color w:val="000000"/>
              </w:rPr>
              <w:t xml:space="preserve">А1.В2.  </w:t>
            </w:r>
            <w:r w:rsidR="00543B69" w:rsidRPr="00A46291">
              <w:rPr>
                <w:color w:val="000000"/>
              </w:rPr>
              <w:t>Автономн</w:t>
            </w:r>
            <w:r w:rsidR="00E97565" w:rsidRPr="00A46291">
              <w:rPr>
                <w:color w:val="000000"/>
              </w:rPr>
              <w:t>о</w:t>
            </w:r>
            <w:r w:rsidR="00543B69" w:rsidRPr="00A46291">
              <w:rPr>
                <w:color w:val="000000"/>
              </w:rPr>
              <w:t xml:space="preserve"> прий</w:t>
            </w:r>
            <w:r w:rsidR="00E97565" w:rsidRPr="00A46291">
              <w:rPr>
                <w:color w:val="000000"/>
              </w:rPr>
              <w:t>мати</w:t>
            </w:r>
            <w:r w:rsidR="00543B69" w:rsidRPr="00A46291">
              <w:rPr>
                <w:color w:val="000000"/>
              </w:rPr>
              <w:t xml:space="preserve"> рішен</w:t>
            </w:r>
            <w:r w:rsidR="00E97565" w:rsidRPr="00A46291">
              <w:rPr>
                <w:color w:val="000000"/>
              </w:rPr>
              <w:t>ня</w:t>
            </w:r>
            <w:r w:rsidR="00543B69" w:rsidRPr="00A46291">
              <w:rPr>
                <w:color w:val="000000"/>
              </w:rPr>
              <w:t xml:space="preserve"> щодо розробки організаційних схем, регламентів, посадових інструкцій</w:t>
            </w:r>
          </w:p>
        </w:tc>
      </w:tr>
      <w:tr w:rsidR="00C35E2B" w:rsidRPr="00A46291" w14:paraId="4C8EC5DB" w14:textId="77777777" w:rsidTr="00103123">
        <w:trPr>
          <w:trHeight w:val="440"/>
        </w:trPr>
        <w:tc>
          <w:tcPr>
            <w:tcW w:w="1965" w:type="dxa"/>
            <w:vMerge/>
            <w:tcMar>
              <w:top w:w="100" w:type="dxa"/>
              <w:left w:w="100" w:type="dxa"/>
              <w:bottom w:w="100" w:type="dxa"/>
              <w:right w:w="100" w:type="dxa"/>
            </w:tcMar>
          </w:tcPr>
          <w:p w14:paraId="3F5F6166" w14:textId="77777777" w:rsidR="00C35E2B" w:rsidRPr="00A46291" w:rsidRDefault="00C35E2B"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492862D1" w14:textId="41550D43" w:rsidR="00C35E2B" w:rsidRPr="00A46291" w:rsidRDefault="00C35E2B" w:rsidP="00C35E2B">
            <w:pPr>
              <w:widowControl w:val="0"/>
              <w:rPr>
                <w:b/>
                <w:lang w:val="uk-UA"/>
              </w:rPr>
            </w:pPr>
            <w:r w:rsidRPr="00A46291">
              <w:rPr>
                <w:rFonts w:eastAsia="Yu Mincho"/>
                <w:lang w:val="uk-UA" w:eastAsia="ja-JP"/>
              </w:rPr>
              <w:t xml:space="preserve">А2. Здатність розробляти структуру професійної інженерної відповідальності та </w:t>
            </w:r>
            <w:r w:rsidRPr="00A46291">
              <w:rPr>
                <w:rFonts w:eastAsia="Yu Mincho"/>
                <w:lang w:val="uk-UA" w:eastAsia="ja-JP"/>
              </w:rPr>
              <w:lastRenderedPageBreak/>
              <w:t>організовувати контроль за її реалізацією</w:t>
            </w:r>
          </w:p>
        </w:tc>
        <w:tc>
          <w:tcPr>
            <w:tcW w:w="3350" w:type="dxa"/>
            <w:tcMar>
              <w:top w:w="100" w:type="dxa"/>
              <w:left w:w="100" w:type="dxa"/>
              <w:bottom w:w="100" w:type="dxa"/>
              <w:right w:w="100" w:type="dxa"/>
            </w:tcMar>
          </w:tcPr>
          <w:p w14:paraId="15413AFC" w14:textId="4919441B" w:rsidR="00C35E2B" w:rsidRPr="00A46291" w:rsidRDefault="00C35E2B" w:rsidP="00C35E2B">
            <w:pPr>
              <w:widowControl w:val="0"/>
              <w:rPr>
                <w:highlight w:val="white"/>
                <w:lang w:val="uk-UA"/>
              </w:rPr>
            </w:pPr>
            <w:r w:rsidRPr="00A46291">
              <w:rPr>
                <w:rFonts w:eastAsia="Yu Mincho"/>
                <w:lang w:val="uk-UA" w:eastAsia="ja-JP"/>
              </w:rPr>
              <w:lastRenderedPageBreak/>
              <w:t>А2.31. Законодавчі та нормативні вимоги щодо безпеки, якості, надійності об’єктів інфраструктури ЗОЗ</w:t>
            </w:r>
            <w:r w:rsidRPr="00A46291">
              <w:rPr>
                <w:rFonts w:eastAsia="Yu Mincho"/>
                <w:lang w:val="uk-UA" w:eastAsia="ja-JP"/>
              </w:rPr>
              <w:br/>
              <w:t>А2.32. Клінічна структура системного інжинірингу</w:t>
            </w:r>
            <w:r w:rsidRPr="00A46291">
              <w:rPr>
                <w:rFonts w:eastAsia="Yu Mincho"/>
                <w:lang w:val="uk-UA" w:eastAsia="ja-JP"/>
              </w:rPr>
              <w:br/>
            </w:r>
            <w:r w:rsidRPr="00A46291">
              <w:rPr>
                <w:rFonts w:eastAsia="Yu Mincho"/>
                <w:lang w:val="uk-UA" w:eastAsia="ja-JP"/>
              </w:rPr>
              <w:lastRenderedPageBreak/>
              <w:t>А2.33. Кращий вітчизняний та європейський досвід застосування інструментарію контроля: технічний нагляд, технічний аудит</w:t>
            </w:r>
          </w:p>
        </w:tc>
        <w:tc>
          <w:tcPr>
            <w:tcW w:w="3670" w:type="dxa"/>
            <w:shd w:val="clear" w:color="auto" w:fill="FFFFFF"/>
            <w:tcMar>
              <w:top w:w="100" w:type="dxa"/>
              <w:left w:w="100" w:type="dxa"/>
              <w:bottom w:w="100" w:type="dxa"/>
              <w:right w:w="100" w:type="dxa"/>
            </w:tcMar>
          </w:tcPr>
          <w:p w14:paraId="1863195D" w14:textId="1CA1F938" w:rsidR="00C35E2B" w:rsidRPr="00A46291" w:rsidRDefault="00C35E2B" w:rsidP="00C35E2B">
            <w:pPr>
              <w:widowControl w:val="0"/>
              <w:rPr>
                <w:highlight w:val="white"/>
                <w:lang w:val="uk-UA"/>
              </w:rPr>
            </w:pPr>
            <w:r w:rsidRPr="00A46291">
              <w:rPr>
                <w:rFonts w:eastAsia="Yu Mincho"/>
                <w:lang w:val="uk-UA" w:eastAsia="ja-JP"/>
              </w:rPr>
              <w:lastRenderedPageBreak/>
              <w:t>А2.У1. Професійно контролювати (моніторити) додержання законодавчих та нормативних вимог</w:t>
            </w:r>
            <w:r w:rsidRPr="00A46291">
              <w:rPr>
                <w:rFonts w:eastAsia="Yu Mincho"/>
                <w:lang w:val="uk-UA" w:eastAsia="ja-JP"/>
              </w:rPr>
              <w:br/>
              <w:t xml:space="preserve">А2.У2. Уміння </w:t>
            </w:r>
            <w:r w:rsidR="00A8595F" w:rsidRPr="00A46291">
              <w:rPr>
                <w:rFonts w:eastAsia="Yu Mincho"/>
                <w:lang w:val="uk-UA" w:eastAsia="ja-JP"/>
              </w:rPr>
              <w:t>професійно</w:t>
            </w:r>
            <w:r w:rsidRPr="00A46291">
              <w:rPr>
                <w:rFonts w:eastAsia="Yu Mincho"/>
                <w:lang w:val="uk-UA" w:eastAsia="ja-JP"/>
              </w:rPr>
              <w:t xml:space="preserve"> розробляти клінічну структуру </w:t>
            </w:r>
            <w:r w:rsidRPr="00A46291">
              <w:rPr>
                <w:rFonts w:eastAsia="Yu Mincho"/>
                <w:lang w:val="uk-UA" w:eastAsia="ja-JP"/>
              </w:rPr>
              <w:lastRenderedPageBreak/>
              <w:t>інженерної відповідальності з навичками інженерного аналізу.</w:t>
            </w:r>
          </w:p>
        </w:tc>
        <w:tc>
          <w:tcPr>
            <w:tcW w:w="2567" w:type="dxa"/>
            <w:gridSpan w:val="2"/>
            <w:tcMar>
              <w:top w:w="100" w:type="dxa"/>
              <w:left w:w="100" w:type="dxa"/>
              <w:bottom w:w="100" w:type="dxa"/>
              <w:right w:w="100" w:type="dxa"/>
            </w:tcMar>
          </w:tcPr>
          <w:p w14:paraId="39496873" w14:textId="5CEA6AD7" w:rsidR="00543B69" w:rsidRPr="00A46291" w:rsidRDefault="00A8595F" w:rsidP="00A8595F">
            <w:pPr>
              <w:pStyle w:val="ab"/>
              <w:spacing w:before="0" w:beforeAutospacing="0" w:after="0" w:afterAutospacing="0"/>
            </w:pPr>
            <w:r w:rsidRPr="00A46291">
              <w:rPr>
                <w:color w:val="000000"/>
              </w:rPr>
              <w:lastRenderedPageBreak/>
              <w:t xml:space="preserve">А2.К1. </w:t>
            </w:r>
            <w:r w:rsidR="00543B69" w:rsidRPr="00A46291">
              <w:t>Взаємодія</w:t>
            </w:r>
            <w:r w:rsidR="00E97565" w:rsidRPr="00A46291">
              <w:t>ти</w:t>
            </w:r>
            <w:r w:rsidR="00543B69" w:rsidRPr="00A46291">
              <w:t xml:space="preserve"> з технічним персоналом, медичними службами, службою якості</w:t>
            </w:r>
          </w:p>
          <w:p w14:paraId="5038CA36" w14:textId="047E335F" w:rsidR="00543B69" w:rsidRPr="00A46291" w:rsidRDefault="00A8595F" w:rsidP="00A8595F">
            <w:pPr>
              <w:pStyle w:val="ab"/>
              <w:spacing w:before="0" w:beforeAutospacing="0" w:after="0" w:afterAutospacing="0"/>
            </w:pPr>
            <w:r w:rsidRPr="00A46291">
              <w:rPr>
                <w:color w:val="000000"/>
              </w:rPr>
              <w:lastRenderedPageBreak/>
              <w:t xml:space="preserve">А2.К2. </w:t>
            </w:r>
            <w:r w:rsidR="00E97565" w:rsidRPr="00A46291">
              <w:rPr>
                <w:color w:val="000000"/>
              </w:rPr>
              <w:t>Брати у</w:t>
            </w:r>
            <w:r w:rsidR="00543B69" w:rsidRPr="00A46291">
              <w:t>часть у роботі комісій з контролю, аудитів, внутрішніх перевірок</w:t>
            </w:r>
          </w:p>
          <w:p w14:paraId="2CD0BBA3" w14:textId="0D41CBC2" w:rsidR="00C35E2B" w:rsidRPr="00A46291" w:rsidRDefault="00C35E2B" w:rsidP="00A8595F">
            <w:pPr>
              <w:widowControl w:val="0"/>
              <w:rPr>
                <w:b/>
                <w:highlight w:val="white"/>
                <w:lang w:val="uk-UA"/>
              </w:rPr>
            </w:pPr>
          </w:p>
        </w:tc>
        <w:tc>
          <w:tcPr>
            <w:tcW w:w="2126" w:type="dxa"/>
            <w:tcMar>
              <w:top w:w="100" w:type="dxa"/>
              <w:left w:w="100" w:type="dxa"/>
              <w:bottom w:w="100" w:type="dxa"/>
              <w:right w:w="100" w:type="dxa"/>
            </w:tcMar>
          </w:tcPr>
          <w:p w14:paraId="44DC85D9" w14:textId="00541556" w:rsidR="00543B69" w:rsidRPr="00A46291" w:rsidRDefault="00A8595F" w:rsidP="00A8595F">
            <w:pPr>
              <w:pStyle w:val="ab"/>
              <w:spacing w:before="0" w:beforeAutospacing="0" w:after="0" w:afterAutospacing="0"/>
            </w:pPr>
            <w:r w:rsidRPr="00A46291">
              <w:rPr>
                <w:color w:val="000000"/>
              </w:rPr>
              <w:lastRenderedPageBreak/>
              <w:t xml:space="preserve">А2.В1. </w:t>
            </w:r>
            <w:r w:rsidR="00543B69" w:rsidRPr="00A46291">
              <w:t>Відповіда</w:t>
            </w:r>
            <w:r w:rsidR="00E97565" w:rsidRPr="00A46291">
              <w:t>ти</w:t>
            </w:r>
            <w:r w:rsidR="00543B69" w:rsidRPr="00A46291">
              <w:t xml:space="preserve"> за чіткий розподіл функціональної та особистої </w:t>
            </w:r>
            <w:r w:rsidR="00543B69" w:rsidRPr="00A46291">
              <w:lastRenderedPageBreak/>
              <w:t>відповідальності між працівниками</w:t>
            </w:r>
          </w:p>
          <w:p w14:paraId="5EBB2532" w14:textId="78E7EDE6" w:rsidR="00C35E2B" w:rsidRPr="00A46291" w:rsidRDefault="00E97565" w:rsidP="00A8595F">
            <w:pPr>
              <w:pStyle w:val="ab"/>
              <w:spacing w:before="0" w:beforeAutospacing="0" w:after="0" w:afterAutospacing="0"/>
            </w:pPr>
            <w:r w:rsidRPr="00A46291">
              <w:rPr>
                <w:color w:val="000000"/>
              </w:rPr>
              <w:t xml:space="preserve">А2.В2. </w:t>
            </w:r>
            <w:r w:rsidR="00543B69" w:rsidRPr="00A46291">
              <w:t>Ма</w:t>
            </w:r>
            <w:r w:rsidRPr="00A46291">
              <w:t>ти</w:t>
            </w:r>
            <w:r w:rsidR="00543B69" w:rsidRPr="00A46291">
              <w:t xml:space="preserve"> повноваження запроваджувати та змінювати схеми підзвітності та контролю</w:t>
            </w:r>
          </w:p>
        </w:tc>
      </w:tr>
      <w:tr w:rsidR="00C35E2B" w:rsidRPr="00A46291" w14:paraId="0CA1F29C" w14:textId="77777777" w:rsidTr="00103123">
        <w:trPr>
          <w:trHeight w:val="440"/>
        </w:trPr>
        <w:tc>
          <w:tcPr>
            <w:tcW w:w="1965" w:type="dxa"/>
            <w:vMerge/>
            <w:tcMar>
              <w:top w:w="100" w:type="dxa"/>
              <w:left w:w="100" w:type="dxa"/>
              <w:bottom w:w="100" w:type="dxa"/>
              <w:right w:w="100" w:type="dxa"/>
            </w:tcMar>
          </w:tcPr>
          <w:p w14:paraId="699E44F7" w14:textId="77777777" w:rsidR="00C35E2B" w:rsidRPr="00A46291" w:rsidRDefault="00C35E2B"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77C897C9" w14:textId="36E1CCD5" w:rsidR="00C35E2B" w:rsidRPr="00A46291" w:rsidRDefault="00C35E2B" w:rsidP="00C35E2B">
            <w:pPr>
              <w:widowControl w:val="0"/>
              <w:rPr>
                <w:rFonts w:eastAsia="Yu Mincho"/>
                <w:lang w:val="uk-UA" w:eastAsia="ja-JP"/>
              </w:rPr>
            </w:pPr>
            <w:r w:rsidRPr="00A46291">
              <w:rPr>
                <w:rFonts w:eastAsia="Yu Mincho"/>
                <w:lang w:val="uk-UA" w:eastAsia="ja-JP"/>
              </w:rPr>
              <w:t>А3. Здатність розробляти та організовувати реалізацію стратегію клінічних інженерних послуг у взаємозв’язку з медичними послугами</w:t>
            </w:r>
          </w:p>
        </w:tc>
        <w:tc>
          <w:tcPr>
            <w:tcW w:w="3350" w:type="dxa"/>
            <w:tcMar>
              <w:top w:w="100" w:type="dxa"/>
              <w:left w:w="100" w:type="dxa"/>
              <w:bottom w:w="100" w:type="dxa"/>
              <w:right w:w="100" w:type="dxa"/>
            </w:tcMar>
          </w:tcPr>
          <w:p w14:paraId="6573F4FA" w14:textId="1FDAA33D" w:rsidR="00C35E2B" w:rsidRPr="00A46291" w:rsidRDefault="00C35E2B" w:rsidP="00C35E2B">
            <w:pPr>
              <w:widowControl w:val="0"/>
              <w:rPr>
                <w:rFonts w:eastAsia="Yu Mincho"/>
                <w:lang w:val="uk-UA" w:eastAsia="ja-JP"/>
              </w:rPr>
            </w:pPr>
            <w:r w:rsidRPr="00A46291">
              <w:rPr>
                <w:rFonts w:eastAsia="Yu Mincho"/>
                <w:lang w:val="uk-UA" w:eastAsia="ja-JP"/>
              </w:rPr>
              <w:t>А3.31. Міжнародні стандарти стратегічного планування з інженерним передбаченням технологічних змін</w:t>
            </w:r>
            <w:r w:rsidRPr="00A46291">
              <w:rPr>
                <w:rFonts w:eastAsia="Yu Mincho"/>
                <w:lang w:val="uk-UA" w:eastAsia="ja-JP"/>
              </w:rPr>
              <w:br/>
              <w:t>А3.32. Європейський досвід клінічного стратегічного планування з інженерно – економічним інструментарієм реалізації шляхом цільових, клінічних інноваційних програм розвитку, запобігання ризиків тощо.</w:t>
            </w:r>
          </w:p>
        </w:tc>
        <w:tc>
          <w:tcPr>
            <w:tcW w:w="3670" w:type="dxa"/>
            <w:shd w:val="clear" w:color="auto" w:fill="FFFFFF"/>
            <w:tcMar>
              <w:top w:w="100" w:type="dxa"/>
              <w:left w:w="100" w:type="dxa"/>
              <w:bottom w:w="100" w:type="dxa"/>
              <w:right w:w="100" w:type="dxa"/>
            </w:tcMar>
          </w:tcPr>
          <w:p w14:paraId="53D59069" w14:textId="47BB586F" w:rsidR="00C35E2B" w:rsidRPr="00A46291" w:rsidRDefault="00C35E2B" w:rsidP="00C35E2B">
            <w:pPr>
              <w:rPr>
                <w:rFonts w:eastAsia="Yu Mincho"/>
                <w:lang w:val="uk-UA" w:eastAsia="ja-JP"/>
              </w:rPr>
            </w:pPr>
            <w:r w:rsidRPr="00A46291">
              <w:rPr>
                <w:rFonts w:eastAsia="Yu Mincho"/>
                <w:lang w:val="uk-UA" w:eastAsia="ja-JP"/>
              </w:rPr>
              <w:t>А3.У1. Стратегічно мислити, діяти з навичками володіння системним підходом</w:t>
            </w:r>
          </w:p>
          <w:p w14:paraId="2C89F782" w14:textId="61BB0BD9" w:rsidR="00C35E2B" w:rsidRPr="00A46291" w:rsidRDefault="00C35E2B" w:rsidP="00C35E2B">
            <w:pPr>
              <w:widowControl w:val="0"/>
              <w:rPr>
                <w:rFonts w:eastAsia="Yu Mincho"/>
                <w:lang w:val="uk-UA" w:eastAsia="ja-JP"/>
              </w:rPr>
            </w:pPr>
            <w:r w:rsidRPr="00A46291">
              <w:rPr>
                <w:rFonts w:eastAsia="Yu Mincho"/>
                <w:lang w:val="uk-UA" w:eastAsia="ja-JP"/>
              </w:rPr>
              <w:t>А3.У2. Володіти системно – синергетичним підходом щодо моделювання взаємозв’язків інженерних та медичних послуг</w:t>
            </w:r>
            <w:r w:rsidRPr="00A46291">
              <w:rPr>
                <w:rFonts w:eastAsia="Yu Mincho"/>
                <w:lang w:val="uk-UA" w:eastAsia="ja-JP"/>
              </w:rPr>
              <w:br/>
              <w:t>А3.У3. Розробляти та реалізувати клінічні інженерні стратегії з охопленням життєвих циклів будівель, інженерних систем</w:t>
            </w:r>
          </w:p>
        </w:tc>
        <w:tc>
          <w:tcPr>
            <w:tcW w:w="2567" w:type="dxa"/>
            <w:gridSpan w:val="2"/>
            <w:tcMar>
              <w:top w:w="100" w:type="dxa"/>
              <w:left w:w="100" w:type="dxa"/>
              <w:bottom w:w="100" w:type="dxa"/>
              <w:right w:w="100" w:type="dxa"/>
            </w:tcMar>
          </w:tcPr>
          <w:p w14:paraId="4C6ACDCE" w14:textId="1F0D0AAC" w:rsidR="00543B69" w:rsidRPr="00A46291" w:rsidRDefault="00F2440C" w:rsidP="00A8595F">
            <w:pPr>
              <w:pStyle w:val="ab"/>
              <w:spacing w:before="0" w:beforeAutospacing="0" w:after="0" w:afterAutospacing="0"/>
            </w:pPr>
            <w:r w:rsidRPr="00A46291">
              <w:t>А3.К1. С</w:t>
            </w:r>
            <w:r w:rsidR="00543B69" w:rsidRPr="00A46291">
              <w:t>півпрац</w:t>
            </w:r>
            <w:r w:rsidRPr="00A46291">
              <w:t xml:space="preserve">ювати безпосередньо </w:t>
            </w:r>
            <w:r w:rsidR="00543B69" w:rsidRPr="00A46291">
              <w:t xml:space="preserve"> з головним лікарем, економічним відділом, стратегічним плануванням ЗОЗ</w:t>
            </w:r>
          </w:p>
          <w:p w14:paraId="38663D4A" w14:textId="611E00C5" w:rsidR="00543B69" w:rsidRPr="00A46291" w:rsidRDefault="00F2440C" w:rsidP="00A8595F">
            <w:pPr>
              <w:pStyle w:val="ab"/>
              <w:spacing w:before="0" w:beforeAutospacing="0" w:after="0" w:afterAutospacing="0"/>
            </w:pPr>
            <w:r w:rsidRPr="00A46291">
              <w:t xml:space="preserve">А3.К2. </w:t>
            </w:r>
            <w:r w:rsidR="00543B69" w:rsidRPr="00A46291">
              <w:t>Взаємодія</w:t>
            </w:r>
            <w:r w:rsidRPr="00A46291">
              <w:t>ти</w:t>
            </w:r>
            <w:r w:rsidR="00543B69" w:rsidRPr="00A46291">
              <w:t xml:space="preserve"> з медперсоналом щодо технічної підтримки процесів діагностики, лікування, моніторингу</w:t>
            </w:r>
          </w:p>
          <w:p w14:paraId="43E90427" w14:textId="63A52079" w:rsidR="00C35E2B" w:rsidRPr="00A46291" w:rsidRDefault="00C35E2B" w:rsidP="00A8595F">
            <w:pPr>
              <w:widowControl w:val="0"/>
              <w:rPr>
                <w:b/>
                <w:highlight w:val="white"/>
                <w:lang w:val="uk-UA"/>
              </w:rPr>
            </w:pPr>
          </w:p>
        </w:tc>
        <w:tc>
          <w:tcPr>
            <w:tcW w:w="2126" w:type="dxa"/>
            <w:tcMar>
              <w:top w:w="100" w:type="dxa"/>
              <w:left w:w="100" w:type="dxa"/>
              <w:bottom w:w="100" w:type="dxa"/>
              <w:right w:w="100" w:type="dxa"/>
            </w:tcMar>
          </w:tcPr>
          <w:p w14:paraId="3A27FD85" w14:textId="43FB17FA" w:rsidR="00543B69" w:rsidRPr="00A46291" w:rsidRDefault="00F2440C" w:rsidP="00A8595F">
            <w:pPr>
              <w:pStyle w:val="ab"/>
              <w:spacing w:before="0" w:beforeAutospacing="0" w:after="0" w:afterAutospacing="0"/>
            </w:pPr>
            <w:r w:rsidRPr="00A46291">
              <w:t xml:space="preserve">А3.В1. </w:t>
            </w:r>
            <w:r w:rsidR="00543B69" w:rsidRPr="00A46291">
              <w:t>Повн</w:t>
            </w:r>
            <w:r w:rsidRPr="00A46291">
              <w:t>істю</w:t>
            </w:r>
            <w:r w:rsidR="00543B69" w:rsidRPr="00A46291">
              <w:t xml:space="preserve"> відповіда</w:t>
            </w:r>
            <w:r w:rsidRPr="00A46291">
              <w:t>ти</w:t>
            </w:r>
            <w:r w:rsidR="00543B69" w:rsidRPr="00A46291">
              <w:t xml:space="preserve"> за розробку та впровадження інженерної частини клінічної стратегії</w:t>
            </w:r>
          </w:p>
          <w:p w14:paraId="5D512269" w14:textId="271E3681" w:rsidR="00C35E2B" w:rsidRPr="00A46291" w:rsidRDefault="00F2440C" w:rsidP="00F2440C">
            <w:pPr>
              <w:pStyle w:val="ab"/>
              <w:spacing w:before="0" w:beforeAutospacing="0" w:after="0" w:afterAutospacing="0"/>
            </w:pPr>
            <w:r w:rsidRPr="00A46291">
              <w:t xml:space="preserve">А3.В2. </w:t>
            </w:r>
            <w:r w:rsidR="00543B69" w:rsidRPr="00A46291">
              <w:t>Автономн</w:t>
            </w:r>
            <w:r w:rsidRPr="00A46291">
              <w:t>о</w:t>
            </w:r>
            <w:r w:rsidR="00543B69" w:rsidRPr="00A46291">
              <w:t xml:space="preserve"> формува</w:t>
            </w:r>
            <w:r w:rsidRPr="00A46291">
              <w:t>ти</w:t>
            </w:r>
            <w:r w:rsidR="00543B69" w:rsidRPr="00A46291">
              <w:t xml:space="preserve"> бачення технічного розвитку та прогнозування ризиків</w:t>
            </w:r>
          </w:p>
        </w:tc>
      </w:tr>
      <w:tr w:rsidR="00C35E2B" w:rsidRPr="00A46291" w14:paraId="48411B89" w14:textId="77777777" w:rsidTr="00103123">
        <w:trPr>
          <w:trHeight w:val="440"/>
        </w:trPr>
        <w:tc>
          <w:tcPr>
            <w:tcW w:w="1965" w:type="dxa"/>
            <w:vMerge/>
            <w:tcMar>
              <w:top w:w="100" w:type="dxa"/>
              <w:left w:w="100" w:type="dxa"/>
              <w:bottom w:w="100" w:type="dxa"/>
              <w:right w:w="100" w:type="dxa"/>
            </w:tcMar>
          </w:tcPr>
          <w:p w14:paraId="4A6E8536" w14:textId="77777777" w:rsidR="00C35E2B" w:rsidRPr="00A46291" w:rsidRDefault="00C35E2B"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0CF942FC" w14:textId="32647A18" w:rsidR="00C35E2B" w:rsidRPr="00A46291" w:rsidRDefault="00C35E2B" w:rsidP="00C35E2B">
            <w:pPr>
              <w:widowControl w:val="0"/>
              <w:rPr>
                <w:rFonts w:eastAsia="Yu Mincho"/>
                <w:lang w:val="uk-UA" w:eastAsia="ja-JP"/>
              </w:rPr>
            </w:pPr>
            <w:r w:rsidRPr="00A46291">
              <w:rPr>
                <w:rFonts w:eastAsia="Yu Mincho"/>
                <w:lang w:val="uk-UA" w:eastAsia="ja-JP"/>
              </w:rPr>
              <w:t xml:space="preserve">А4. Здатність організовувати поточне планування </w:t>
            </w:r>
            <w:r w:rsidRPr="00A46291">
              <w:rPr>
                <w:rFonts w:eastAsia="Yu Mincho"/>
                <w:lang w:val="uk-UA" w:eastAsia="ja-JP"/>
              </w:rPr>
              <w:lastRenderedPageBreak/>
              <w:t>діяльності інженерного відділу (технічного, операційного, економічного)</w:t>
            </w:r>
          </w:p>
        </w:tc>
        <w:tc>
          <w:tcPr>
            <w:tcW w:w="3350" w:type="dxa"/>
            <w:tcMar>
              <w:top w:w="100" w:type="dxa"/>
              <w:left w:w="100" w:type="dxa"/>
              <w:bottom w:w="100" w:type="dxa"/>
              <w:right w:w="100" w:type="dxa"/>
            </w:tcMar>
          </w:tcPr>
          <w:p w14:paraId="346AB3A4" w14:textId="53ACA8D5" w:rsidR="00C35E2B" w:rsidRPr="00A46291" w:rsidRDefault="00C35E2B" w:rsidP="00C35E2B">
            <w:pPr>
              <w:rPr>
                <w:rFonts w:eastAsia="Yu Mincho"/>
                <w:lang w:val="uk-UA" w:eastAsia="ja-JP"/>
              </w:rPr>
            </w:pPr>
            <w:r w:rsidRPr="00A46291">
              <w:rPr>
                <w:rFonts w:eastAsia="Yu Mincho"/>
                <w:lang w:val="uk-UA" w:eastAsia="ja-JP"/>
              </w:rPr>
              <w:lastRenderedPageBreak/>
              <w:t xml:space="preserve">А4.31. Нормативні акти щодо підтримування експлуатаційної придатності </w:t>
            </w:r>
            <w:r w:rsidRPr="00A46291">
              <w:rPr>
                <w:rFonts w:eastAsia="Yu Mincho"/>
                <w:lang w:val="uk-UA" w:eastAsia="ja-JP"/>
              </w:rPr>
              <w:lastRenderedPageBreak/>
              <w:t>об’єктів інфраструктури клінічного середовища</w:t>
            </w:r>
          </w:p>
          <w:p w14:paraId="7C7A7C0E" w14:textId="21D5E379" w:rsidR="00C35E2B" w:rsidRPr="00A46291" w:rsidRDefault="00C35E2B" w:rsidP="00C35E2B">
            <w:pPr>
              <w:rPr>
                <w:rFonts w:eastAsia="Yu Mincho"/>
                <w:lang w:val="uk-UA" w:eastAsia="ja-JP"/>
              </w:rPr>
            </w:pPr>
            <w:r w:rsidRPr="00A46291">
              <w:rPr>
                <w:rFonts w:eastAsia="Yu Mincho"/>
                <w:lang w:val="uk-UA" w:eastAsia="ja-JP"/>
              </w:rPr>
              <w:t>А4.32. Клінічна регламентація поточних інженерних обстежень, технічних обслуговувань обладнання, інженерних систем медичного і немедичного призначення</w:t>
            </w:r>
          </w:p>
          <w:p w14:paraId="518B7345" w14:textId="399C80AA" w:rsidR="00C35E2B" w:rsidRPr="00A46291" w:rsidRDefault="00C35E2B" w:rsidP="00C35E2B">
            <w:pPr>
              <w:widowControl w:val="0"/>
              <w:rPr>
                <w:rFonts w:eastAsia="Yu Mincho"/>
                <w:lang w:val="uk-UA" w:eastAsia="ja-JP"/>
              </w:rPr>
            </w:pPr>
            <w:r w:rsidRPr="00A46291">
              <w:rPr>
                <w:rFonts w:eastAsia="Yu Mincho"/>
                <w:lang w:val="uk-UA" w:eastAsia="ja-JP"/>
              </w:rPr>
              <w:t>А4.33. Галузева регламентація операційного планування професійної та трудової діяльності</w:t>
            </w:r>
            <w:r w:rsidRPr="00A46291">
              <w:rPr>
                <w:rFonts w:eastAsia="Yu Mincho"/>
                <w:lang w:val="uk-UA" w:eastAsia="ja-JP"/>
              </w:rPr>
              <w:br/>
              <w:t>А4.34. Знання методології технічних спостережень та технічного обслуговування</w:t>
            </w:r>
          </w:p>
        </w:tc>
        <w:tc>
          <w:tcPr>
            <w:tcW w:w="3670" w:type="dxa"/>
            <w:shd w:val="clear" w:color="auto" w:fill="FFFFFF"/>
            <w:tcMar>
              <w:top w:w="100" w:type="dxa"/>
              <w:left w:w="100" w:type="dxa"/>
              <w:bottom w:w="100" w:type="dxa"/>
              <w:right w:w="100" w:type="dxa"/>
            </w:tcMar>
          </w:tcPr>
          <w:p w14:paraId="6DD200F8" w14:textId="61C5A6DA" w:rsidR="00C35E2B" w:rsidRPr="00A46291" w:rsidRDefault="00C35E2B" w:rsidP="00C35E2B">
            <w:pPr>
              <w:rPr>
                <w:rFonts w:eastAsia="Yu Mincho"/>
                <w:lang w:val="uk-UA" w:eastAsia="ja-JP"/>
              </w:rPr>
            </w:pPr>
            <w:r w:rsidRPr="00A46291">
              <w:rPr>
                <w:rFonts w:eastAsia="Yu Mincho"/>
                <w:lang w:val="uk-UA" w:eastAsia="ja-JP"/>
              </w:rPr>
              <w:lastRenderedPageBreak/>
              <w:t xml:space="preserve">А4.У1. Планувати поточну діяльність інженерно – технічного персоналу з </w:t>
            </w:r>
            <w:r w:rsidRPr="00A46291">
              <w:rPr>
                <w:rFonts w:eastAsia="Yu Mincho"/>
                <w:lang w:val="uk-UA" w:eastAsia="ja-JP"/>
              </w:rPr>
              <w:lastRenderedPageBreak/>
              <w:t>навичками правильного визначення пріоритетів</w:t>
            </w:r>
            <w:r w:rsidRPr="00A46291">
              <w:rPr>
                <w:rFonts w:eastAsia="Yu Mincho"/>
                <w:lang w:val="uk-UA" w:eastAsia="ja-JP"/>
              </w:rPr>
              <w:br/>
              <w:t>А4.У2. Застосовувати практичні планування методів інженерних обстежень та технічного обслуговування</w:t>
            </w:r>
            <w:r w:rsidRPr="00A46291">
              <w:rPr>
                <w:rFonts w:eastAsia="Yu Mincho"/>
                <w:lang w:val="uk-UA" w:eastAsia="ja-JP"/>
              </w:rPr>
              <w:br/>
              <w:t>А4.У3. Розраховувати планові економічні показники та обґрунтовувати їх оптимальність</w:t>
            </w:r>
          </w:p>
        </w:tc>
        <w:tc>
          <w:tcPr>
            <w:tcW w:w="2567" w:type="dxa"/>
            <w:gridSpan w:val="2"/>
            <w:tcMar>
              <w:top w:w="100" w:type="dxa"/>
              <w:left w:w="100" w:type="dxa"/>
              <w:bottom w:w="100" w:type="dxa"/>
              <w:right w:w="100" w:type="dxa"/>
            </w:tcMar>
          </w:tcPr>
          <w:p w14:paraId="172780F3" w14:textId="616F9839" w:rsidR="00543B69" w:rsidRPr="00A46291" w:rsidRDefault="00F65F88" w:rsidP="00A8595F">
            <w:pPr>
              <w:pStyle w:val="ab"/>
              <w:spacing w:before="0" w:beforeAutospacing="0" w:after="0" w:afterAutospacing="0"/>
            </w:pPr>
            <w:r w:rsidRPr="00A46291">
              <w:lastRenderedPageBreak/>
              <w:t xml:space="preserve">А4.К1. </w:t>
            </w:r>
            <w:r w:rsidR="00543B69" w:rsidRPr="00A46291">
              <w:t>Взаємодія</w:t>
            </w:r>
            <w:r w:rsidRPr="00A46291">
              <w:t>ти</w:t>
            </w:r>
            <w:r w:rsidR="00543B69" w:rsidRPr="00A46291">
              <w:t xml:space="preserve"> з бухгалтерами, логістами, технічними </w:t>
            </w:r>
            <w:r w:rsidR="00543B69" w:rsidRPr="00A46291">
              <w:lastRenderedPageBreak/>
              <w:t>підрозділами, постачальниками</w:t>
            </w:r>
          </w:p>
          <w:p w14:paraId="618A9E5A" w14:textId="1B6A08C5" w:rsidR="00543B69" w:rsidRPr="00A46291" w:rsidRDefault="00276CE1" w:rsidP="00A8595F">
            <w:pPr>
              <w:pStyle w:val="ab"/>
              <w:spacing w:before="0" w:beforeAutospacing="0" w:after="0" w:afterAutospacing="0"/>
            </w:pPr>
            <w:r w:rsidRPr="00A46291">
              <w:t xml:space="preserve">А4.К2. </w:t>
            </w:r>
            <w:r w:rsidR="00543B69" w:rsidRPr="00A46291">
              <w:t>Комунік</w:t>
            </w:r>
            <w:r w:rsidRPr="00A46291">
              <w:t>увати</w:t>
            </w:r>
            <w:r w:rsidR="00543B69" w:rsidRPr="00A46291">
              <w:t xml:space="preserve"> з адміністративними підрозділами щодо бюджетів, заявок, пріоритетів</w:t>
            </w:r>
          </w:p>
          <w:p w14:paraId="2C7C214E" w14:textId="5678564A" w:rsidR="00C35E2B" w:rsidRPr="00A46291" w:rsidRDefault="00C35E2B" w:rsidP="00A8595F">
            <w:pPr>
              <w:widowControl w:val="0"/>
              <w:rPr>
                <w:b/>
                <w:highlight w:val="white"/>
                <w:lang w:val="uk-UA"/>
              </w:rPr>
            </w:pPr>
          </w:p>
        </w:tc>
        <w:tc>
          <w:tcPr>
            <w:tcW w:w="2126" w:type="dxa"/>
            <w:tcMar>
              <w:top w:w="100" w:type="dxa"/>
              <w:left w:w="100" w:type="dxa"/>
              <w:bottom w:w="100" w:type="dxa"/>
              <w:right w:w="100" w:type="dxa"/>
            </w:tcMar>
          </w:tcPr>
          <w:p w14:paraId="0F96D1B3" w14:textId="19BF7B7A" w:rsidR="00543B69" w:rsidRPr="00A46291" w:rsidRDefault="00276CE1" w:rsidP="00A8595F">
            <w:pPr>
              <w:pStyle w:val="ab"/>
              <w:spacing w:before="0" w:beforeAutospacing="0" w:after="0" w:afterAutospacing="0"/>
            </w:pPr>
            <w:r w:rsidRPr="00A46291">
              <w:lastRenderedPageBreak/>
              <w:t xml:space="preserve">А4.В1. </w:t>
            </w:r>
            <w:r w:rsidR="00543B69" w:rsidRPr="00A46291">
              <w:t>Самостійно форму</w:t>
            </w:r>
            <w:r w:rsidRPr="00A46291">
              <w:t>вати</w:t>
            </w:r>
            <w:r w:rsidR="00543B69" w:rsidRPr="00A46291">
              <w:t xml:space="preserve"> річні, </w:t>
            </w:r>
            <w:r w:rsidR="00543B69" w:rsidRPr="00A46291">
              <w:lastRenderedPageBreak/>
              <w:t>квартальні та щоденні плани діяльності</w:t>
            </w:r>
          </w:p>
          <w:p w14:paraId="27F76EF9" w14:textId="57F378B8" w:rsidR="00543B69" w:rsidRPr="00A46291" w:rsidRDefault="00F23184" w:rsidP="00A8595F">
            <w:pPr>
              <w:pStyle w:val="ab"/>
              <w:spacing w:before="0" w:beforeAutospacing="0" w:after="0" w:afterAutospacing="0"/>
            </w:pPr>
            <w:r w:rsidRPr="00A46291">
              <w:t xml:space="preserve">А4.В2. </w:t>
            </w:r>
            <w:r w:rsidR="00543B69" w:rsidRPr="00A46291">
              <w:t>Нес</w:t>
            </w:r>
            <w:r w:rsidRPr="00A46291">
              <w:t>ти</w:t>
            </w:r>
            <w:r w:rsidR="00543B69" w:rsidRPr="00A46291">
              <w:t xml:space="preserve"> відповідальність за ефективне використання ресурсів і виконання технічних завдань</w:t>
            </w:r>
          </w:p>
          <w:p w14:paraId="311686E0" w14:textId="42882F99" w:rsidR="00C35E2B" w:rsidRPr="00A46291" w:rsidRDefault="00C35E2B" w:rsidP="00A8595F">
            <w:pPr>
              <w:widowControl w:val="0"/>
              <w:rPr>
                <w:b/>
                <w:highlight w:val="white"/>
                <w:lang w:val="uk-UA"/>
              </w:rPr>
            </w:pPr>
          </w:p>
        </w:tc>
      </w:tr>
      <w:tr w:rsidR="00C35E2B" w:rsidRPr="00A46291" w14:paraId="1C83AD72" w14:textId="77777777" w:rsidTr="00103123">
        <w:trPr>
          <w:trHeight w:val="440"/>
        </w:trPr>
        <w:tc>
          <w:tcPr>
            <w:tcW w:w="1965" w:type="dxa"/>
            <w:vMerge/>
            <w:tcMar>
              <w:top w:w="100" w:type="dxa"/>
              <w:left w:w="100" w:type="dxa"/>
              <w:bottom w:w="100" w:type="dxa"/>
              <w:right w:w="100" w:type="dxa"/>
            </w:tcMar>
          </w:tcPr>
          <w:p w14:paraId="49353F1D" w14:textId="77777777" w:rsidR="00C35E2B" w:rsidRPr="00A46291" w:rsidRDefault="00C35E2B"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1AC314ED" w14:textId="08A21E40" w:rsidR="00C35E2B" w:rsidRPr="00A46291" w:rsidRDefault="00C35E2B" w:rsidP="00C35E2B">
            <w:pPr>
              <w:widowControl w:val="0"/>
              <w:rPr>
                <w:rFonts w:eastAsia="Yu Mincho"/>
                <w:lang w:val="uk-UA" w:eastAsia="ja-JP"/>
              </w:rPr>
            </w:pPr>
            <w:r w:rsidRPr="00A46291">
              <w:rPr>
                <w:rFonts w:eastAsia="Yu Mincho"/>
                <w:lang w:val="uk-UA" w:eastAsia="ja-JP"/>
              </w:rPr>
              <w:t>А5. Здатність створення та забезпечення функціонування інформаційного моніторингу критичних систем, середовищ</w:t>
            </w:r>
          </w:p>
        </w:tc>
        <w:tc>
          <w:tcPr>
            <w:tcW w:w="3350" w:type="dxa"/>
            <w:tcMar>
              <w:top w:w="100" w:type="dxa"/>
              <w:left w:w="100" w:type="dxa"/>
              <w:bottom w:w="100" w:type="dxa"/>
              <w:right w:w="100" w:type="dxa"/>
            </w:tcMar>
          </w:tcPr>
          <w:p w14:paraId="4722BD91" w14:textId="4E6F348C" w:rsidR="00C35E2B" w:rsidRPr="00A46291" w:rsidRDefault="00C35E2B" w:rsidP="00C35E2B">
            <w:pPr>
              <w:rPr>
                <w:rFonts w:eastAsia="Yu Mincho"/>
                <w:lang w:val="uk-UA" w:eastAsia="ja-JP"/>
              </w:rPr>
            </w:pPr>
            <w:r w:rsidRPr="00A46291">
              <w:rPr>
                <w:rFonts w:eastAsia="Yu Mincho"/>
                <w:lang w:val="uk-UA" w:eastAsia="ja-JP"/>
              </w:rPr>
              <w:t>А5.31. Знання особливостей інжинірингу клінічних ключових середовищ: навкололіжкового, лікувального, операційного тощо</w:t>
            </w:r>
          </w:p>
          <w:p w14:paraId="49069653" w14:textId="66E2DD4C" w:rsidR="00C35E2B" w:rsidRPr="00A46291" w:rsidRDefault="00C35E2B" w:rsidP="00C35E2B">
            <w:pPr>
              <w:rPr>
                <w:rFonts w:eastAsia="Yu Mincho"/>
                <w:lang w:val="uk-UA" w:eastAsia="ja-JP"/>
              </w:rPr>
            </w:pPr>
            <w:r w:rsidRPr="00A46291">
              <w:rPr>
                <w:rFonts w:eastAsia="Yu Mincho"/>
                <w:lang w:val="uk-UA" w:eastAsia="ja-JP"/>
              </w:rPr>
              <w:t>А5.32. Знання кращого вітчизняного досвіду створення клінічних систем інформаційного моніторингу</w:t>
            </w:r>
          </w:p>
        </w:tc>
        <w:tc>
          <w:tcPr>
            <w:tcW w:w="3670" w:type="dxa"/>
            <w:shd w:val="clear" w:color="auto" w:fill="FFFFFF"/>
            <w:tcMar>
              <w:top w:w="100" w:type="dxa"/>
              <w:left w:w="100" w:type="dxa"/>
              <w:bottom w:w="100" w:type="dxa"/>
              <w:right w:w="100" w:type="dxa"/>
            </w:tcMar>
          </w:tcPr>
          <w:p w14:paraId="1CC1B9E8" w14:textId="50BDF9EB" w:rsidR="00C35E2B" w:rsidRPr="00A46291" w:rsidRDefault="00C35E2B" w:rsidP="00C35E2B">
            <w:pPr>
              <w:rPr>
                <w:rFonts w:eastAsia="Yu Mincho"/>
                <w:lang w:val="uk-UA" w:eastAsia="ja-JP"/>
              </w:rPr>
            </w:pPr>
            <w:r w:rsidRPr="00A46291">
              <w:rPr>
                <w:rFonts w:eastAsia="Yu Mincho"/>
                <w:lang w:val="uk-UA" w:eastAsia="ja-JP"/>
              </w:rPr>
              <w:t>А5.У1. Організовувати надійне функціонування інжинірингової інформаційної системи у взаємодії за загально клінічною системою</w:t>
            </w:r>
          </w:p>
        </w:tc>
        <w:tc>
          <w:tcPr>
            <w:tcW w:w="2567" w:type="dxa"/>
            <w:gridSpan w:val="2"/>
            <w:tcMar>
              <w:top w:w="100" w:type="dxa"/>
              <w:left w:w="100" w:type="dxa"/>
              <w:bottom w:w="100" w:type="dxa"/>
              <w:right w:w="100" w:type="dxa"/>
            </w:tcMar>
          </w:tcPr>
          <w:p w14:paraId="50CDD19B" w14:textId="128DCC29" w:rsidR="00D132B7" w:rsidRPr="00A46291" w:rsidRDefault="005870C9" w:rsidP="00A8595F">
            <w:pPr>
              <w:pStyle w:val="ab"/>
              <w:spacing w:before="0" w:beforeAutospacing="0" w:after="0" w:afterAutospacing="0"/>
            </w:pPr>
            <w:r w:rsidRPr="00A46291">
              <w:t xml:space="preserve">А5.К1. </w:t>
            </w:r>
            <w:r w:rsidR="00D132B7" w:rsidRPr="00A46291">
              <w:t>Співпрац</w:t>
            </w:r>
            <w:r w:rsidRPr="00A46291">
              <w:t>ювати</w:t>
            </w:r>
            <w:r w:rsidR="00D132B7" w:rsidRPr="00A46291">
              <w:t xml:space="preserve"> з ІТ-відділом, відділом охорони праці, експлуатаційними інженерами</w:t>
            </w:r>
          </w:p>
          <w:p w14:paraId="02EF008D" w14:textId="34530684" w:rsidR="00D132B7" w:rsidRPr="00A46291" w:rsidRDefault="005870C9" w:rsidP="00A8595F">
            <w:pPr>
              <w:pStyle w:val="ab"/>
              <w:spacing w:before="0" w:beforeAutospacing="0" w:after="0" w:afterAutospacing="0"/>
            </w:pPr>
            <w:r w:rsidRPr="00A46291">
              <w:t xml:space="preserve">А5.К2. </w:t>
            </w:r>
            <w:r w:rsidR="00D132B7" w:rsidRPr="00A46291">
              <w:t>Інформува</w:t>
            </w:r>
            <w:r w:rsidRPr="00A46291">
              <w:t>ти</w:t>
            </w:r>
            <w:r w:rsidR="00D132B7" w:rsidRPr="00A46291">
              <w:t xml:space="preserve"> адміністрації про статус критичних систем (електропостачання, вентиляція, медгаз)</w:t>
            </w:r>
          </w:p>
          <w:p w14:paraId="4F05C542" w14:textId="11DFE19E" w:rsidR="00C35E2B" w:rsidRPr="00A46291" w:rsidRDefault="00C35E2B" w:rsidP="00A8595F">
            <w:pPr>
              <w:widowControl w:val="0"/>
              <w:rPr>
                <w:b/>
                <w:highlight w:val="white"/>
                <w:lang w:val="uk-UA"/>
              </w:rPr>
            </w:pPr>
          </w:p>
        </w:tc>
        <w:tc>
          <w:tcPr>
            <w:tcW w:w="2126" w:type="dxa"/>
            <w:tcMar>
              <w:top w:w="100" w:type="dxa"/>
              <w:left w:w="100" w:type="dxa"/>
              <w:bottom w:w="100" w:type="dxa"/>
              <w:right w:w="100" w:type="dxa"/>
            </w:tcMar>
          </w:tcPr>
          <w:p w14:paraId="741CA020" w14:textId="5AAA62B5" w:rsidR="00D132B7" w:rsidRPr="00A46291" w:rsidRDefault="005870C9" w:rsidP="00A8595F">
            <w:pPr>
              <w:pStyle w:val="ab"/>
              <w:spacing w:before="0" w:beforeAutospacing="0" w:after="0" w:afterAutospacing="0"/>
            </w:pPr>
            <w:r w:rsidRPr="00A46291">
              <w:lastRenderedPageBreak/>
              <w:t xml:space="preserve">А5.В1. </w:t>
            </w:r>
            <w:r w:rsidR="00D132B7" w:rsidRPr="00A46291">
              <w:t>Відповіда</w:t>
            </w:r>
            <w:r w:rsidRPr="00A46291">
              <w:t>ти</w:t>
            </w:r>
            <w:r w:rsidR="00D132B7" w:rsidRPr="00A46291">
              <w:t xml:space="preserve"> за функціонування систем моніторингу та оперативного реагування</w:t>
            </w:r>
          </w:p>
          <w:p w14:paraId="2B6D55DC" w14:textId="42C119CB" w:rsidR="00C35E2B" w:rsidRPr="00A46291" w:rsidRDefault="005870C9" w:rsidP="005870C9">
            <w:pPr>
              <w:pStyle w:val="ab"/>
              <w:spacing w:before="0" w:beforeAutospacing="0" w:after="0" w:afterAutospacing="0"/>
            </w:pPr>
            <w:r w:rsidRPr="00A46291">
              <w:t xml:space="preserve">А5.В2. </w:t>
            </w:r>
            <w:r w:rsidR="00D132B7" w:rsidRPr="00A46291">
              <w:t>Ма</w:t>
            </w:r>
            <w:r w:rsidRPr="00A46291">
              <w:t>ти</w:t>
            </w:r>
            <w:r w:rsidR="00D132B7" w:rsidRPr="00A46291">
              <w:t xml:space="preserve"> повноваження ініціювати модернізацію або </w:t>
            </w:r>
            <w:r w:rsidR="00D132B7" w:rsidRPr="00A46291">
              <w:lastRenderedPageBreak/>
              <w:t>аварійне втручання</w:t>
            </w:r>
          </w:p>
        </w:tc>
      </w:tr>
      <w:tr w:rsidR="00C35E2B" w:rsidRPr="00A46291" w14:paraId="28032106" w14:textId="77777777" w:rsidTr="00103123">
        <w:trPr>
          <w:trHeight w:val="440"/>
        </w:trPr>
        <w:tc>
          <w:tcPr>
            <w:tcW w:w="1965" w:type="dxa"/>
            <w:vMerge/>
            <w:tcMar>
              <w:top w:w="100" w:type="dxa"/>
              <w:left w:w="100" w:type="dxa"/>
              <w:bottom w:w="100" w:type="dxa"/>
              <w:right w:w="100" w:type="dxa"/>
            </w:tcMar>
          </w:tcPr>
          <w:p w14:paraId="2A203319" w14:textId="77777777" w:rsidR="00C35E2B" w:rsidRPr="00A46291" w:rsidRDefault="00C35E2B"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3055204C" w14:textId="28CAF1A6" w:rsidR="00C35E2B" w:rsidRPr="00A46291" w:rsidRDefault="00C35E2B" w:rsidP="00C35E2B">
            <w:pPr>
              <w:widowControl w:val="0"/>
              <w:rPr>
                <w:rFonts w:eastAsia="Yu Mincho"/>
                <w:lang w:val="uk-UA" w:eastAsia="ja-JP"/>
              </w:rPr>
            </w:pPr>
            <w:r w:rsidRPr="00A46291">
              <w:rPr>
                <w:rFonts w:eastAsia="Yu Mincho"/>
                <w:lang w:val="uk-UA" w:eastAsia="ja-JP"/>
              </w:rPr>
              <w:t>А</w:t>
            </w:r>
            <w:r w:rsidR="005870C9" w:rsidRPr="00A46291">
              <w:rPr>
                <w:rFonts w:eastAsia="Yu Mincho"/>
                <w:lang w:val="uk-UA" w:eastAsia="ja-JP"/>
              </w:rPr>
              <w:t>6</w:t>
            </w:r>
            <w:r w:rsidRPr="00A46291">
              <w:rPr>
                <w:rFonts w:eastAsia="Yu Mincho"/>
                <w:lang w:val="uk-UA" w:eastAsia="ja-JP"/>
              </w:rPr>
              <w:t>. Здатність забезпечити інженерний супровід процесів життєвого циклу: проектування, будівництва та експлуатація з технічним обслуговуванням</w:t>
            </w:r>
          </w:p>
        </w:tc>
        <w:tc>
          <w:tcPr>
            <w:tcW w:w="3350" w:type="dxa"/>
            <w:tcMar>
              <w:top w:w="100" w:type="dxa"/>
              <w:left w:w="100" w:type="dxa"/>
              <w:bottom w:w="100" w:type="dxa"/>
              <w:right w:w="100" w:type="dxa"/>
            </w:tcMar>
          </w:tcPr>
          <w:p w14:paraId="4CC4D1C2" w14:textId="6A99BE32" w:rsidR="00C35E2B" w:rsidRPr="00A46291" w:rsidRDefault="00C35E2B" w:rsidP="00C35E2B">
            <w:pPr>
              <w:rPr>
                <w:rFonts w:eastAsia="Yu Mincho"/>
                <w:lang w:val="uk-UA" w:eastAsia="ja-JP"/>
              </w:rPr>
            </w:pPr>
            <w:r w:rsidRPr="00A46291">
              <w:rPr>
                <w:rFonts w:eastAsia="Yu Mincho"/>
                <w:lang w:val="uk-UA" w:eastAsia="ja-JP"/>
              </w:rPr>
              <w:t>А</w:t>
            </w:r>
            <w:r w:rsidR="005870C9" w:rsidRPr="00A46291">
              <w:rPr>
                <w:rFonts w:eastAsia="Yu Mincho"/>
                <w:lang w:val="uk-UA" w:eastAsia="ja-JP"/>
              </w:rPr>
              <w:t>6</w:t>
            </w:r>
            <w:r w:rsidRPr="00A46291">
              <w:rPr>
                <w:rFonts w:eastAsia="Yu Mincho"/>
                <w:lang w:val="uk-UA" w:eastAsia="ja-JP"/>
              </w:rPr>
              <w:t>.31. Професійне розуміння синергетичної сутності інженерії життєвого циклу клінічної інфраструктури у складно організованої сукупності процесів проектування, будівництва та експлуатації</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.32. Знання структурних особливостей європейської моделі життєвого циклу об’єктів медичного закладу та особливостей інженерного забезпечення</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.33. Знання особливостей вітчизняної нормативної моделі медичного завдання на проектування медичного призначення будівель ЗОЗ</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 xml:space="preserve">.34. Знання правил проектування, будівництва та експлуатації об’єктів інфраструктури ЗОЗ у системній цілісності </w:t>
            </w:r>
            <w:r w:rsidRPr="00A46291">
              <w:rPr>
                <w:rFonts w:eastAsia="Yu Mincho"/>
                <w:lang w:val="uk-UA" w:eastAsia="ja-JP"/>
              </w:rPr>
              <w:lastRenderedPageBreak/>
              <w:t>життєвого циклу</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.35. Знання правил інженерних обстежень та технічного обслуговування конструктивних та інженерних систем</w:t>
            </w:r>
          </w:p>
        </w:tc>
        <w:tc>
          <w:tcPr>
            <w:tcW w:w="3670" w:type="dxa"/>
            <w:shd w:val="clear" w:color="auto" w:fill="FFFFFF"/>
            <w:tcMar>
              <w:top w:w="100" w:type="dxa"/>
              <w:left w:w="100" w:type="dxa"/>
              <w:bottom w:w="100" w:type="dxa"/>
              <w:right w:w="100" w:type="dxa"/>
            </w:tcMar>
          </w:tcPr>
          <w:p w14:paraId="35AFEAA0" w14:textId="413AD11D" w:rsidR="00C35E2B" w:rsidRPr="00A46291" w:rsidRDefault="00C35E2B" w:rsidP="00C35E2B">
            <w:pPr>
              <w:rPr>
                <w:rFonts w:eastAsia="Yu Mincho"/>
                <w:lang w:val="uk-UA" w:eastAsia="ja-JP"/>
              </w:rPr>
            </w:pPr>
            <w:r w:rsidRPr="00A46291">
              <w:rPr>
                <w:rFonts w:eastAsia="Yu Mincho"/>
                <w:lang w:val="uk-UA" w:eastAsia="ja-JP"/>
              </w:rPr>
              <w:lastRenderedPageBreak/>
              <w:t>А</w:t>
            </w:r>
            <w:r w:rsidR="005870C9" w:rsidRPr="00A46291">
              <w:rPr>
                <w:rFonts w:eastAsia="Yu Mincho"/>
                <w:lang w:val="uk-UA" w:eastAsia="ja-JP"/>
              </w:rPr>
              <w:t>6</w:t>
            </w:r>
            <w:r w:rsidRPr="00A46291">
              <w:rPr>
                <w:rFonts w:eastAsia="Yu Mincho"/>
                <w:lang w:val="uk-UA" w:eastAsia="ja-JP"/>
              </w:rPr>
              <w:t>.У1. Будувати комплексну модель інжинірингу життєвого циклу об’єктів клінічного середовища з врахуванням специфіки спеціалізації</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.У2. Мати навички комп’ютерної інженерної графіки, інженерних розрахунків, техніко – економічних обґрунтувань, інженерного аналізу та оцінки ризиків</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.У3. Розробляти медичні завдання на проектування, будівництво та монтаж обладнання, реконструкцію і капітальний ремонт об’єктів інфраструктури ЗОЗ</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.У4. Розробляти інженерні заходи клінічного супроводження процесів проектування, будівництва та експлуатації об’єктів інфраструктури ЗОЗ</w:t>
            </w:r>
            <w:r w:rsidRPr="00A46291">
              <w:rPr>
                <w:rFonts w:eastAsia="Yu Mincho"/>
                <w:lang w:val="uk-UA" w:eastAsia="ja-JP"/>
              </w:rPr>
              <w:br/>
              <w:t>А</w:t>
            </w:r>
            <w:r w:rsidR="005870C9" w:rsidRPr="00A46291">
              <w:rPr>
                <w:rFonts w:eastAsia="Yu Mincho"/>
                <w:lang w:val="uk-UA" w:eastAsia="ja-JP"/>
              </w:rPr>
              <w:t>6</w:t>
            </w:r>
            <w:r w:rsidRPr="00A46291">
              <w:rPr>
                <w:rFonts w:eastAsia="Yu Mincho"/>
                <w:lang w:val="uk-UA" w:eastAsia="ja-JP"/>
              </w:rPr>
              <w:t xml:space="preserve">.У5. Планувати технічне </w:t>
            </w:r>
            <w:r w:rsidRPr="00A46291">
              <w:rPr>
                <w:rFonts w:eastAsia="Yu Mincho"/>
                <w:lang w:val="uk-UA" w:eastAsia="ja-JP"/>
              </w:rPr>
              <w:lastRenderedPageBreak/>
              <w:t>обслуговування конструктивних та інженерних систем ЗОЗ</w:t>
            </w:r>
          </w:p>
        </w:tc>
        <w:tc>
          <w:tcPr>
            <w:tcW w:w="2567" w:type="dxa"/>
            <w:gridSpan w:val="2"/>
            <w:tcMar>
              <w:top w:w="100" w:type="dxa"/>
              <w:left w:w="100" w:type="dxa"/>
              <w:bottom w:w="100" w:type="dxa"/>
              <w:right w:w="100" w:type="dxa"/>
            </w:tcMar>
          </w:tcPr>
          <w:p w14:paraId="750140EA" w14:textId="27B96F76" w:rsidR="00543B69" w:rsidRPr="00A46291" w:rsidRDefault="005870C9" w:rsidP="00A8595F">
            <w:pPr>
              <w:pStyle w:val="ab"/>
              <w:spacing w:before="0" w:beforeAutospacing="0" w:after="0" w:afterAutospacing="0"/>
            </w:pPr>
            <w:r w:rsidRPr="00A46291">
              <w:lastRenderedPageBreak/>
              <w:t xml:space="preserve">А6.К1. </w:t>
            </w:r>
            <w:r w:rsidR="00543B69" w:rsidRPr="00A46291">
              <w:t>Взаємодія</w:t>
            </w:r>
            <w:r w:rsidRPr="00A46291">
              <w:t>ти</w:t>
            </w:r>
            <w:r w:rsidR="00543B69" w:rsidRPr="00A46291">
              <w:t xml:space="preserve"> з проєктувальниками, генпідрядниками, технічним наглядом, контролюючими структурами</w:t>
            </w:r>
          </w:p>
          <w:p w14:paraId="4C243D5B" w14:textId="5FD4963C" w:rsidR="00543B69" w:rsidRPr="00A46291" w:rsidRDefault="005870C9" w:rsidP="00A8595F">
            <w:pPr>
              <w:pStyle w:val="ab"/>
              <w:spacing w:before="0" w:beforeAutospacing="0" w:after="0" w:afterAutospacing="0"/>
            </w:pPr>
            <w:r w:rsidRPr="00A46291">
              <w:t xml:space="preserve">А6.К2. </w:t>
            </w:r>
            <w:r w:rsidR="00543B69" w:rsidRPr="00A46291">
              <w:t>Комунік</w:t>
            </w:r>
            <w:r w:rsidRPr="00A46291">
              <w:t>увати</w:t>
            </w:r>
            <w:r w:rsidR="00543B69" w:rsidRPr="00A46291">
              <w:t xml:space="preserve"> з клінічними службами для врахування функціональних потреб у проєктних рішеннях</w:t>
            </w:r>
          </w:p>
          <w:p w14:paraId="38C8CC39" w14:textId="069031B8" w:rsidR="00C35E2B" w:rsidRPr="00A46291" w:rsidRDefault="00C35E2B" w:rsidP="00A8595F">
            <w:pPr>
              <w:widowControl w:val="0"/>
              <w:rPr>
                <w:b/>
                <w:highlight w:val="white"/>
                <w:lang w:val="uk-UA"/>
              </w:rPr>
            </w:pPr>
          </w:p>
        </w:tc>
        <w:tc>
          <w:tcPr>
            <w:tcW w:w="2126" w:type="dxa"/>
            <w:tcMar>
              <w:top w:w="100" w:type="dxa"/>
              <w:left w:w="100" w:type="dxa"/>
              <w:bottom w:w="100" w:type="dxa"/>
              <w:right w:w="100" w:type="dxa"/>
            </w:tcMar>
          </w:tcPr>
          <w:p w14:paraId="262F5721" w14:textId="09D97188" w:rsidR="00543B69" w:rsidRPr="00A46291" w:rsidRDefault="005870C9" w:rsidP="00A8595F">
            <w:pPr>
              <w:pStyle w:val="ab"/>
              <w:spacing w:before="0" w:beforeAutospacing="0" w:after="0" w:afterAutospacing="0"/>
            </w:pPr>
            <w:r w:rsidRPr="00A46291">
              <w:t xml:space="preserve">А6.В1. </w:t>
            </w:r>
            <w:r w:rsidR="00543B69" w:rsidRPr="00A46291">
              <w:t>Відповіда</w:t>
            </w:r>
            <w:r w:rsidRPr="00A46291">
              <w:t>ти</w:t>
            </w:r>
            <w:r w:rsidR="00543B69" w:rsidRPr="00A46291">
              <w:t xml:space="preserve"> за повний супровід усіх фаз життєвого циклу об’єктів ЗОЗ</w:t>
            </w:r>
          </w:p>
          <w:p w14:paraId="012E62EF" w14:textId="1B7EE8BF" w:rsidR="00543B69" w:rsidRPr="00A46291" w:rsidRDefault="005870C9" w:rsidP="00A8595F">
            <w:pPr>
              <w:pStyle w:val="ab"/>
              <w:spacing w:before="0" w:beforeAutospacing="0" w:after="0" w:afterAutospacing="0"/>
            </w:pPr>
            <w:r w:rsidRPr="00A46291">
              <w:t xml:space="preserve">А6.В2. </w:t>
            </w:r>
            <w:r w:rsidR="00543B69" w:rsidRPr="00A46291">
              <w:t>Ма</w:t>
            </w:r>
            <w:r w:rsidRPr="00A46291">
              <w:t>ти</w:t>
            </w:r>
            <w:r w:rsidR="00543B69" w:rsidRPr="00A46291">
              <w:t xml:space="preserve"> право затверджувати технічні вимоги, погоджувати зміни до проєктної документації, ініціювати аудит і приймання</w:t>
            </w:r>
          </w:p>
          <w:p w14:paraId="0A4F8738" w14:textId="6C2E258D" w:rsidR="00C35E2B" w:rsidRPr="00A46291" w:rsidRDefault="00C35E2B" w:rsidP="00A8595F">
            <w:pPr>
              <w:widowControl w:val="0"/>
              <w:rPr>
                <w:b/>
                <w:highlight w:val="white"/>
                <w:lang w:val="uk-UA"/>
              </w:rPr>
            </w:pPr>
          </w:p>
        </w:tc>
      </w:tr>
      <w:tr w:rsidR="004D1864" w:rsidRPr="00C10C5C" w14:paraId="11EA8633" w14:textId="77777777" w:rsidTr="00D47682">
        <w:trPr>
          <w:trHeight w:val="440"/>
        </w:trPr>
        <w:tc>
          <w:tcPr>
            <w:tcW w:w="1965" w:type="dxa"/>
            <w:vMerge/>
            <w:tcMar>
              <w:top w:w="100" w:type="dxa"/>
              <w:left w:w="100" w:type="dxa"/>
              <w:bottom w:w="100" w:type="dxa"/>
              <w:right w:w="100" w:type="dxa"/>
            </w:tcMar>
          </w:tcPr>
          <w:p w14:paraId="1C494278" w14:textId="77777777" w:rsidR="004D1864" w:rsidRPr="00A46291" w:rsidRDefault="004D1864" w:rsidP="00D47682">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0E8B528C" w14:textId="5790F810" w:rsidR="004D1864" w:rsidRPr="00A46291" w:rsidRDefault="00CD3E55" w:rsidP="004C0657">
            <w:pPr>
              <w:pStyle w:val="ab"/>
              <w:spacing w:before="0" w:beforeAutospacing="0" w:after="0" w:afterAutospacing="0"/>
            </w:pPr>
            <w:r w:rsidRPr="00A46291">
              <w:t>Предмети та засоби праці:</w:t>
            </w:r>
            <w:r w:rsidR="00543B69" w:rsidRPr="00A46291">
              <w:rPr>
                <w:rFonts w:hAnsi="Symbol"/>
              </w:rPr>
              <w:t xml:space="preserve"> </w:t>
            </w:r>
            <w:r w:rsidR="00543B69" w:rsidRPr="00A46291">
              <w:t>організаційні схеми, посадові інструкції, внутрішні регламенти, нормативно-правова база, стандарти ISO, ДБН, ДСТУ, інструкції МОЗ, програмні засоби планування (MS Project, Excel, ERP-системи), системи моніторингу (BMS, SCADA), звітні шаблони, акти, журнали обліку, графіки, калькуляційні таблиці, електронна пошта, документообіг (внутрішній і зовнішній)</w:t>
            </w:r>
          </w:p>
        </w:tc>
      </w:tr>
      <w:tr w:rsidR="00866A43" w:rsidRPr="00C10C5C" w14:paraId="0111CD52" w14:textId="77777777" w:rsidTr="00103123">
        <w:trPr>
          <w:trHeight w:val="735"/>
        </w:trPr>
        <w:tc>
          <w:tcPr>
            <w:tcW w:w="1965" w:type="dxa"/>
            <w:vMerge w:val="restart"/>
            <w:tcMar>
              <w:top w:w="100" w:type="dxa"/>
              <w:left w:w="100" w:type="dxa"/>
              <w:bottom w:w="100" w:type="dxa"/>
              <w:right w:w="100" w:type="dxa"/>
            </w:tcMar>
          </w:tcPr>
          <w:p w14:paraId="6D2B14FC" w14:textId="5C4953DF" w:rsidR="00866A43" w:rsidRPr="00A46291" w:rsidRDefault="00866A43" w:rsidP="00C35E2B">
            <w:pPr>
              <w:pBdr>
                <w:top w:val="nil"/>
                <w:left w:val="nil"/>
                <w:bottom w:val="nil"/>
                <w:right w:val="nil"/>
                <w:between w:val="nil"/>
              </w:pBdr>
              <w:rPr>
                <w:lang w:val="uk-UA"/>
              </w:rPr>
            </w:pPr>
            <w:r w:rsidRPr="00A46291">
              <w:rPr>
                <w:lang w:val="uk-UA"/>
              </w:rPr>
              <w:t>Б. Координація зовнішніх інженерних послуг постачальників медичного та немедичного обладнання</w:t>
            </w:r>
          </w:p>
        </w:tc>
        <w:tc>
          <w:tcPr>
            <w:tcW w:w="2340" w:type="dxa"/>
            <w:gridSpan w:val="2"/>
            <w:tcMar>
              <w:top w:w="100" w:type="dxa"/>
              <w:left w:w="100" w:type="dxa"/>
              <w:bottom w:w="100" w:type="dxa"/>
              <w:right w:w="100" w:type="dxa"/>
            </w:tcMar>
          </w:tcPr>
          <w:p w14:paraId="5B7E3CFC" w14:textId="78F1171A" w:rsidR="00866A43" w:rsidRPr="00A46291" w:rsidRDefault="00A46291" w:rsidP="00037FBA">
            <w:pPr>
              <w:pStyle w:val="ab"/>
              <w:spacing w:before="0" w:beforeAutospacing="0" w:after="0" w:afterAutospacing="0"/>
              <w:rPr>
                <w:color w:val="000000"/>
              </w:rPr>
            </w:pPr>
            <w:r>
              <w:rPr>
                <w:color w:val="000000"/>
              </w:rPr>
              <w:t xml:space="preserve">Б1. </w:t>
            </w:r>
            <w:r w:rsidR="00866A43" w:rsidRPr="00A46291">
              <w:rPr>
                <w:color w:val="000000"/>
              </w:rPr>
              <w:t xml:space="preserve">Організація, документальне супроводження, контроль і технічна оцінка робіт, що виконуються сторонніми організаціями в межах медичних та технічних інженерних систем ЗОЗ. </w:t>
            </w:r>
          </w:p>
          <w:p w14:paraId="28D10C2C" w14:textId="1A0F26AA" w:rsidR="00866A43" w:rsidRPr="00A46291" w:rsidRDefault="00866A43" w:rsidP="00037FBA">
            <w:pPr>
              <w:widowControl w:val="0"/>
              <w:pBdr>
                <w:top w:val="nil"/>
                <w:left w:val="nil"/>
                <w:bottom w:val="nil"/>
                <w:right w:val="nil"/>
                <w:between w:val="nil"/>
              </w:pBdr>
              <w:rPr>
                <w:highlight w:val="white"/>
                <w:lang w:val="uk-UA"/>
              </w:rPr>
            </w:pPr>
          </w:p>
        </w:tc>
        <w:tc>
          <w:tcPr>
            <w:tcW w:w="3350" w:type="dxa"/>
            <w:tcMar>
              <w:top w:w="100" w:type="dxa"/>
              <w:left w:w="100" w:type="dxa"/>
              <w:bottom w:w="100" w:type="dxa"/>
              <w:right w:w="100" w:type="dxa"/>
            </w:tcMar>
          </w:tcPr>
          <w:p w14:paraId="52173B8A" w14:textId="77332D23" w:rsidR="00866A43" w:rsidRPr="00A46291" w:rsidRDefault="00866A43" w:rsidP="00037FBA">
            <w:pPr>
              <w:pStyle w:val="ab"/>
              <w:spacing w:before="0" w:beforeAutospacing="0" w:after="0" w:afterAutospacing="0"/>
            </w:pPr>
            <w:r w:rsidRPr="00A46291">
              <w:t>Б1.31. Законодавчі та нормативні вимоги до виконання технічних робіт у медичних закладах</w:t>
            </w:r>
          </w:p>
          <w:p w14:paraId="6053EF54" w14:textId="41B037FF" w:rsidR="00866A43" w:rsidRPr="00A46291" w:rsidRDefault="00866A43" w:rsidP="00037FBA">
            <w:pPr>
              <w:pStyle w:val="ab"/>
              <w:spacing w:before="0" w:beforeAutospacing="0" w:after="0" w:afterAutospacing="0"/>
            </w:pPr>
            <w:r w:rsidRPr="00A46291">
              <w:t>Б1.32. Стандарти щодо монтажу, налагодження, обслуговування та утилізації медичного і технічного обладнання</w:t>
            </w:r>
          </w:p>
          <w:p w14:paraId="0F1158CA" w14:textId="7B612284" w:rsidR="00866A43" w:rsidRPr="00A46291" w:rsidRDefault="00866A43" w:rsidP="00037FBA">
            <w:pPr>
              <w:pStyle w:val="ab"/>
              <w:spacing w:before="0" w:beforeAutospacing="0" w:after="0" w:afterAutospacing="0"/>
            </w:pPr>
            <w:r w:rsidRPr="00A46291">
              <w:t>Б1.33. Принципи технічного приймання, сертифікації, введення в експлуатацію</w:t>
            </w:r>
          </w:p>
          <w:p w14:paraId="76CCBAF0" w14:textId="00BF9DD9" w:rsidR="00866A43" w:rsidRPr="00A46291" w:rsidRDefault="00866A43" w:rsidP="00037FBA">
            <w:pPr>
              <w:widowControl w:val="0"/>
              <w:pBdr>
                <w:top w:val="nil"/>
                <w:left w:val="nil"/>
                <w:bottom w:val="nil"/>
                <w:right w:val="nil"/>
                <w:between w:val="nil"/>
              </w:pBdr>
              <w:rPr>
                <w:highlight w:val="white"/>
                <w:lang w:val="uk-UA"/>
              </w:rPr>
            </w:pPr>
          </w:p>
        </w:tc>
        <w:tc>
          <w:tcPr>
            <w:tcW w:w="3670" w:type="dxa"/>
            <w:tcMar>
              <w:top w:w="100" w:type="dxa"/>
              <w:left w:w="100" w:type="dxa"/>
              <w:bottom w:w="100" w:type="dxa"/>
              <w:right w:w="100" w:type="dxa"/>
            </w:tcMar>
          </w:tcPr>
          <w:p w14:paraId="067ACCC6" w14:textId="31CBF1A3" w:rsidR="00866A43" w:rsidRPr="00A46291" w:rsidRDefault="00866A43" w:rsidP="00037FBA">
            <w:pPr>
              <w:pStyle w:val="ab"/>
              <w:spacing w:before="0" w:beforeAutospacing="0" w:after="0" w:afterAutospacing="0"/>
            </w:pPr>
            <w:r w:rsidRPr="00A46291">
              <w:t>Б1.У1. Погоджувати технічні умови, графіки та специфікації робіт з постачальниками</w:t>
            </w:r>
          </w:p>
          <w:p w14:paraId="300E824D" w14:textId="3AAB97A3" w:rsidR="00866A43" w:rsidRPr="00A46291" w:rsidRDefault="00866A43" w:rsidP="00037FBA">
            <w:pPr>
              <w:pStyle w:val="ab"/>
              <w:spacing w:before="0" w:beforeAutospacing="0" w:after="0" w:afterAutospacing="0"/>
            </w:pPr>
            <w:r w:rsidRPr="00A46291">
              <w:t>Б1.У2. Контролювати якість та відповідність виконаних робіт вимогам нормативної документації</w:t>
            </w:r>
          </w:p>
          <w:p w14:paraId="5EA5DBB8" w14:textId="77777777" w:rsidR="00866A43" w:rsidRPr="00A46291" w:rsidRDefault="00866A43" w:rsidP="00037FBA">
            <w:pPr>
              <w:pStyle w:val="ab"/>
              <w:spacing w:before="0" w:beforeAutospacing="0" w:after="0" w:afterAutospacing="0"/>
            </w:pPr>
            <w:r w:rsidRPr="00A46291">
              <w:t>Б1.У3. Скликати та координувати робочі наради з залученням представників підрядника, інженерної служби та медичного персоналу</w:t>
            </w:r>
          </w:p>
          <w:p w14:paraId="72B3B23E" w14:textId="3258E83F" w:rsidR="00866A43" w:rsidRPr="00EF6BF4" w:rsidRDefault="00866A43" w:rsidP="00037FBA">
            <w:pPr>
              <w:pStyle w:val="ab"/>
              <w:spacing w:before="0" w:beforeAutospacing="0" w:after="0" w:afterAutospacing="0"/>
            </w:pPr>
            <w:r w:rsidRPr="00A46291">
              <w:t>Б1.У4. Проводити технічне приймання робіт та брати участь у підписанні актів</w:t>
            </w:r>
          </w:p>
        </w:tc>
        <w:tc>
          <w:tcPr>
            <w:tcW w:w="2567" w:type="dxa"/>
            <w:gridSpan w:val="2"/>
            <w:tcMar>
              <w:top w:w="100" w:type="dxa"/>
              <w:left w:w="100" w:type="dxa"/>
              <w:bottom w:w="100" w:type="dxa"/>
              <w:right w:w="100" w:type="dxa"/>
            </w:tcMar>
          </w:tcPr>
          <w:p w14:paraId="043F58E4" w14:textId="581F3461" w:rsidR="00866A43" w:rsidRPr="00A46291" w:rsidRDefault="00866A43" w:rsidP="00037FBA">
            <w:pPr>
              <w:pStyle w:val="ab"/>
              <w:spacing w:before="0" w:beforeAutospacing="0" w:after="0" w:afterAutospacing="0"/>
              <w:rPr>
                <w:color w:val="000000"/>
              </w:rPr>
            </w:pPr>
            <w:r w:rsidRPr="00A46291">
              <w:t xml:space="preserve">Б1.К1. </w:t>
            </w:r>
            <w:r w:rsidRPr="00A46291">
              <w:rPr>
                <w:color w:val="000000"/>
              </w:rPr>
              <w:t>Взаємодіяти з представниками підрядних організацій, внутрішніми службами ЗОЗ, відділом закупівель та контролю якості</w:t>
            </w:r>
          </w:p>
          <w:p w14:paraId="72C9E55D" w14:textId="1EE38DCF" w:rsidR="00866A43" w:rsidRPr="00A46291" w:rsidRDefault="00866A43" w:rsidP="00037FBA">
            <w:pPr>
              <w:widowControl w:val="0"/>
              <w:pBdr>
                <w:top w:val="nil"/>
                <w:left w:val="nil"/>
                <w:bottom w:val="nil"/>
                <w:right w:val="nil"/>
                <w:between w:val="nil"/>
              </w:pBdr>
              <w:rPr>
                <w:highlight w:val="white"/>
                <w:lang w:val="uk-UA"/>
              </w:rPr>
            </w:pPr>
          </w:p>
        </w:tc>
        <w:tc>
          <w:tcPr>
            <w:tcW w:w="2126" w:type="dxa"/>
            <w:tcMar>
              <w:top w:w="100" w:type="dxa"/>
              <w:left w:w="100" w:type="dxa"/>
              <w:bottom w:w="100" w:type="dxa"/>
              <w:right w:w="100" w:type="dxa"/>
            </w:tcMar>
          </w:tcPr>
          <w:p w14:paraId="7DDFFA31" w14:textId="1BFF0F54" w:rsidR="00866A43" w:rsidRPr="00A46291" w:rsidRDefault="00866A43" w:rsidP="00037FBA">
            <w:pPr>
              <w:pStyle w:val="ab"/>
              <w:spacing w:before="0" w:beforeAutospacing="0" w:after="0" w:afterAutospacing="0"/>
              <w:rPr>
                <w:color w:val="000000"/>
              </w:rPr>
            </w:pPr>
            <w:r w:rsidRPr="00A46291">
              <w:t xml:space="preserve">Б1.В1. </w:t>
            </w:r>
            <w:r w:rsidRPr="00A46291">
              <w:rPr>
                <w:color w:val="000000"/>
              </w:rPr>
              <w:t>Самостійн</w:t>
            </w:r>
            <w:r w:rsidR="00037FBA">
              <w:rPr>
                <w:color w:val="000000"/>
              </w:rPr>
              <w:t>о</w:t>
            </w:r>
            <w:r w:rsidRPr="00A46291">
              <w:rPr>
                <w:color w:val="000000"/>
              </w:rPr>
              <w:t xml:space="preserve"> організовувати технічний супровід зовнішніх робіт, з повною відповідальністю за дотримання термінів, технічних вимог і безпеки при залученні сторонніх підрядників</w:t>
            </w:r>
          </w:p>
          <w:p w14:paraId="7A7BF924" w14:textId="61A251DC" w:rsidR="00866A43" w:rsidRPr="00A46291" w:rsidRDefault="00866A43" w:rsidP="00037FBA">
            <w:pPr>
              <w:widowControl w:val="0"/>
              <w:rPr>
                <w:lang w:val="uk-UA"/>
              </w:rPr>
            </w:pPr>
          </w:p>
        </w:tc>
      </w:tr>
      <w:tr w:rsidR="00866A43" w:rsidRPr="00A46291" w14:paraId="0C7CD091" w14:textId="77777777" w:rsidTr="00103123">
        <w:trPr>
          <w:trHeight w:val="440"/>
        </w:trPr>
        <w:tc>
          <w:tcPr>
            <w:tcW w:w="1965" w:type="dxa"/>
            <w:vMerge/>
            <w:tcMar>
              <w:top w:w="100" w:type="dxa"/>
              <w:left w:w="100" w:type="dxa"/>
              <w:bottom w:w="100" w:type="dxa"/>
              <w:right w:w="100" w:type="dxa"/>
            </w:tcMar>
          </w:tcPr>
          <w:p w14:paraId="22FE845A" w14:textId="77777777" w:rsidR="00866A43" w:rsidRPr="00A46291" w:rsidRDefault="00866A43"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19284811" w14:textId="526BEB59" w:rsidR="00866A43" w:rsidRPr="009202F1" w:rsidRDefault="00A46291" w:rsidP="00037FBA">
            <w:pPr>
              <w:widowControl w:val="0"/>
              <w:pBdr>
                <w:top w:val="nil"/>
                <w:left w:val="nil"/>
                <w:bottom w:val="nil"/>
                <w:right w:val="nil"/>
                <w:between w:val="nil"/>
              </w:pBdr>
              <w:rPr>
                <w:lang w:val="uk-UA"/>
              </w:rPr>
            </w:pPr>
            <w:r w:rsidRPr="009202F1">
              <w:rPr>
                <w:color w:val="000000"/>
                <w:lang w:val="uk-UA"/>
              </w:rPr>
              <w:t>Б2. Забезпечення відповідності робіт нормативним вимогам, технічним умовам, графікам і стандартам безпеки.</w:t>
            </w:r>
          </w:p>
        </w:tc>
        <w:tc>
          <w:tcPr>
            <w:tcW w:w="3350" w:type="dxa"/>
            <w:tcMar>
              <w:top w:w="100" w:type="dxa"/>
              <w:left w:w="100" w:type="dxa"/>
              <w:bottom w:w="100" w:type="dxa"/>
              <w:right w:w="100" w:type="dxa"/>
            </w:tcMar>
          </w:tcPr>
          <w:p w14:paraId="33BD9468" w14:textId="39419C9A" w:rsidR="009202F1" w:rsidRPr="009202F1" w:rsidRDefault="009202F1" w:rsidP="00037FBA">
            <w:pPr>
              <w:pStyle w:val="ab"/>
              <w:spacing w:before="0" w:beforeAutospacing="0" w:after="0" w:afterAutospacing="0"/>
              <w:rPr>
                <w:color w:val="000000"/>
              </w:rPr>
            </w:pPr>
            <w:r w:rsidRPr="009202F1">
              <w:rPr>
                <w:color w:val="000000"/>
              </w:rPr>
              <w:t>Б2.34. Діючі ДБН, ДСТУ, Технічні регламенти та стандарти (у тому числі ISO 9001, ISO 45001, ISO 13485)</w:t>
            </w:r>
          </w:p>
          <w:p w14:paraId="0AF32337" w14:textId="11529105" w:rsidR="009202F1" w:rsidRPr="009202F1" w:rsidRDefault="009202F1" w:rsidP="00037FBA">
            <w:pPr>
              <w:pStyle w:val="ab"/>
              <w:spacing w:before="0" w:beforeAutospacing="0" w:after="0" w:afterAutospacing="0"/>
              <w:rPr>
                <w:color w:val="000000"/>
              </w:rPr>
            </w:pPr>
            <w:r w:rsidRPr="009202F1">
              <w:rPr>
                <w:color w:val="000000"/>
              </w:rPr>
              <w:t>Б2.35. Порядок складання та затвердження технічних умов, проєктно-кошторисної документації</w:t>
            </w:r>
          </w:p>
          <w:p w14:paraId="2C9AA8C2" w14:textId="2BC8509A" w:rsidR="009202F1" w:rsidRPr="009202F1" w:rsidRDefault="009202F1" w:rsidP="00037FBA">
            <w:pPr>
              <w:pStyle w:val="ab"/>
              <w:spacing w:before="0" w:beforeAutospacing="0" w:after="0" w:afterAutospacing="0"/>
              <w:rPr>
                <w:color w:val="000000"/>
              </w:rPr>
            </w:pPr>
            <w:r w:rsidRPr="009202F1">
              <w:rPr>
                <w:color w:val="000000"/>
              </w:rPr>
              <w:t>Б2.36. Вимоги до пожежної, санітарної, електричної та будівельної безпеки при роботах у медичних закладах</w:t>
            </w:r>
          </w:p>
          <w:p w14:paraId="4448E1A9" w14:textId="3C33626E" w:rsidR="009202F1" w:rsidRPr="009202F1" w:rsidRDefault="009202F1" w:rsidP="00037FBA">
            <w:pPr>
              <w:pStyle w:val="ab"/>
              <w:spacing w:before="0" w:beforeAutospacing="0" w:after="0" w:afterAutospacing="0"/>
              <w:rPr>
                <w:color w:val="000000"/>
              </w:rPr>
            </w:pPr>
            <w:r w:rsidRPr="009202F1">
              <w:rPr>
                <w:color w:val="000000"/>
              </w:rPr>
              <w:t>Б2.37. Принципи технічного моніторингу, ведення графіків та контролю виконання робіт</w:t>
            </w:r>
          </w:p>
          <w:p w14:paraId="39616B36" w14:textId="0A83A4FA" w:rsidR="00866A43" w:rsidRPr="009202F1" w:rsidRDefault="00866A43" w:rsidP="00037FBA">
            <w:pPr>
              <w:widowControl w:val="0"/>
              <w:rPr>
                <w:lang w:val="uk-UA"/>
              </w:rPr>
            </w:pPr>
          </w:p>
        </w:tc>
        <w:tc>
          <w:tcPr>
            <w:tcW w:w="3670" w:type="dxa"/>
            <w:tcMar>
              <w:top w:w="100" w:type="dxa"/>
              <w:left w:w="100" w:type="dxa"/>
              <w:bottom w:w="100" w:type="dxa"/>
              <w:right w:w="100" w:type="dxa"/>
            </w:tcMar>
          </w:tcPr>
          <w:p w14:paraId="09EE0D31" w14:textId="77777777" w:rsidR="009202F1" w:rsidRPr="009202F1" w:rsidRDefault="009202F1" w:rsidP="00037FBA">
            <w:pPr>
              <w:pStyle w:val="ab"/>
              <w:spacing w:before="0" w:beforeAutospacing="0" w:after="0" w:afterAutospacing="0"/>
              <w:rPr>
                <w:color w:val="000000"/>
              </w:rPr>
            </w:pPr>
            <w:r w:rsidRPr="009202F1">
              <w:rPr>
                <w:color w:val="000000"/>
              </w:rPr>
              <w:t>Б2.У1. Перевіряти відповідність технічних рішень і виконаних робіт чинним нормативним документам</w:t>
            </w:r>
          </w:p>
          <w:p w14:paraId="0C7CBC7D" w14:textId="77777777" w:rsidR="009202F1" w:rsidRPr="009202F1" w:rsidRDefault="009202F1" w:rsidP="00037FBA">
            <w:pPr>
              <w:pStyle w:val="ab"/>
              <w:spacing w:before="0" w:beforeAutospacing="0" w:after="0" w:afterAutospacing="0"/>
              <w:rPr>
                <w:color w:val="000000"/>
              </w:rPr>
            </w:pPr>
            <w:r w:rsidRPr="009202F1">
              <w:rPr>
                <w:color w:val="000000"/>
              </w:rPr>
              <w:t>Б2.У2. Порівнювати фактичний стан виконання з графіками, технічними умовами, умовами договору</w:t>
            </w:r>
          </w:p>
          <w:p w14:paraId="2857B6EB" w14:textId="77777777" w:rsidR="009202F1" w:rsidRPr="009202F1" w:rsidRDefault="009202F1" w:rsidP="00037FBA">
            <w:pPr>
              <w:pStyle w:val="ab"/>
              <w:spacing w:before="0" w:beforeAutospacing="0" w:after="0" w:afterAutospacing="0"/>
              <w:rPr>
                <w:color w:val="000000"/>
              </w:rPr>
            </w:pPr>
            <w:r w:rsidRPr="009202F1">
              <w:rPr>
                <w:color w:val="000000"/>
              </w:rPr>
              <w:t>Б2.У3. Формувати звіти про невідповідності, виявляти порушення стандартів, вимагати їх усунення</w:t>
            </w:r>
          </w:p>
          <w:p w14:paraId="48110EFE" w14:textId="77777777" w:rsidR="009202F1" w:rsidRPr="009202F1" w:rsidRDefault="009202F1" w:rsidP="00037FBA">
            <w:pPr>
              <w:pStyle w:val="ab"/>
              <w:spacing w:before="0" w:beforeAutospacing="0" w:after="0" w:afterAutospacing="0"/>
              <w:rPr>
                <w:color w:val="000000"/>
              </w:rPr>
            </w:pPr>
            <w:r w:rsidRPr="009202F1">
              <w:rPr>
                <w:color w:val="000000"/>
              </w:rPr>
              <w:t>Б2.У4. Проводити технічні інспекції, брати участь у прийманнях етапів робіт, підписанні актів</w:t>
            </w:r>
          </w:p>
          <w:p w14:paraId="695ACD32" w14:textId="087FA525" w:rsidR="00866A43" w:rsidRPr="009202F1" w:rsidRDefault="00866A43" w:rsidP="00037FBA">
            <w:pPr>
              <w:widowControl w:val="0"/>
              <w:rPr>
                <w:lang w:val="uk-UA"/>
              </w:rPr>
            </w:pPr>
          </w:p>
        </w:tc>
        <w:tc>
          <w:tcPr>
            <w:tcW w:w="2567" w:type="dxa"/>
            <w:gridSpan w:val="2"/>
            <w:tcMar>
              <w:top w:w="100" w:type="dxa"/>
              <w:left w:w="100" w:type="dxa"/>
              <w:bottom w:w="100" w:type="dxa"/>
              <w:right w:w="100" w:type="dxa"/>
            </w:tcMar>
          </w:tcPr>
          <w:p w14:paraId="34A10D77" w14:textId="0C4B9435" w:rsidR="009202F1" w:rsidRDefault="00037FBA" w:rsidP="00037FBA">
            <w:pPr>
              <w:pStyle w:val="ab"/>
              <w:spacing w:before="0" w:beforeAutospacing="0" w:after="0" w:afterAutospacing="0"/>
            </w:pPr>
            <w:r w:rsidRPr="009202F1">
              <w:rPr>
                <w:color w:val="000000"/>
              </w:rPr>
              <w:t>Б2.</w:t>
            </w:r>
            <w:r>
              <w:rPr>
                <w:color w:val="000000"/>
              </w:rPr>
              <w:t>К</w:t>
            </w:r>
            <w:r w:rsidRPr="009202F1">
              <w:rPr>
                <w:color w:val="000000"/>
              </w:rPr>
              <w:t>1</w:t>
            </w:r>
            <w:r>
              <w:rPr>
                <w:color w:val="000000"/>
              </w:rPr>
              <w:t xml:space="preserve">. </w:t>
            </w:r>
            <w:r w:rsidR="009202F1">
              <w:t>Взаємодія</w:t>
            </w:r>
            <w:r>
              <w:t>ти</w:t>
            </w:r>
            <w:r w:rsidR="009202F1">
              <w:t xml:space="preserve"> з підрядними організаціями, представниками технічного нагляду, службами безпеки, пожежного та санітарного контролю</w:t>
            </w:r>
          </w:p>
          <w:p w14:paraId="218E4B60" w14:textId="3A56FC60" w:rsidR="009202F1" w:rsidRDefault="00037FBA" w:rsidP="00037FBA">
            <w:pPr>
              <w:pStyle w:val="ab"/>
              <w:spacing w:before="0" w:beforeAutospacing="0" w:after="0" w:afterAutospacing="0"/>
            </w:pPr>
            <w:r w:rsidRPr="009202F1">
              <w:rPr>
                <w:color w:val="000000"/>
              </w:rPr>
              <w:t>Б2.</w:t>
            </w:r>
            <w:r>
              <w:rPr>
                <w:color w:val="000000"/>
              </w:rPr>
              <w:t xml:space="preserve">К2. </w:t>
            </w:r>
            <w:r w:rsidR="009202F1">
              <w:t>Співпрац</w:t>
            </w:r>
            <w:r>
              <w:t>ювати</w:t>
            </w:r>
            <w:r w:rsidR="009202F1">
              <w:t xml:space="preserve"> з медичним персоналом та адміністрацією у частині дотримання режимів роботи ЗОЗ під час виконання робіт</w:t>
            </w:r>
          </w:p>
          <w:p w14:paraId="6AEE5DBE" w14:textId="2B6A9594" w:rsidR="009202F1" w:rsidRDefault="00037FBA" w:rsidP="00037FBA">
            <w:pPr>
              <w:pStyle w:val="ab"/>
              <w:spacing w:before="0" w:beforeAutospacing="0" w:after="0" w:afterAutospacing="0"/>
            </w:pPr>
            <w:r w:rsidRPr="009202F1">
              <w:rPr>
                <w:color w:val="000000"/>
              </w:rPr>
              <w:t>Б2.</w:t>
            </w:r>
            <w:r>
              <w:rPr>
                <w:color w:val="000000"/>
              </w:rPr>
              <w:t xml:space="preserve">К3. </w:t>
            </w:r>
            <w:r w:rsidR="009202F1">
              <w:t>Обмін</w:t>
            </w:r>
            <w:r>
              <w:t>юватися</w:t>
            </w:r>
            <w:r w:rsidR="009202F1">
              <w:t xml:space="preserve"> інформацією з замовником, техвідділом, службою якості</w:t>
            </w:r>
          </w:p>
          <w:p w14:paraId="2D5B2B8F" w14:textId="6FFA6B51" w:rsidR="00866A43" w:rsidRPr="00A46291" w:rsidRDefault="00866A43" w:rsidP="00037FBA">
            <w:pPr>
              <w:widowControl w:val="0"/>
              <w:rPr>
                <w:lang w:val="uk-UA"/>
              </w:rPr>
            </w:pPr>
          </w:p>
        </w:tc>
        <w:tc>
          <w:tcPr>
            <w:tcW w:w="2126" w:type="dxa"/>
            <w:tcMar>
              <w:top w:w="100" w:type="dxa"/>
              <w:left w:w="100" w:type="dxa"/>
              <w:bottom w:w="100" w:type="dxa"/>
              <w:right w:w="100" w:type="dxa"/>
            </w:tcMar>
          </w:tcPr>
          <w:p w14:paraId="0966CDEB" w14:textId="42B5087A" w:rsidR="009202F1" w:rsidRDefault="00037FBA" w:rsidP="00037FBA">
            <w:pPr>
              <w:pStyle w:val="ab"/>
              <w:spacing w:before="0" w:beforeAutospacing="0" w:after="0" w:afterAutospacing="0"/>
            </w:pPr>
            <w:r w:rsidRPr="009202F1">
              <w:rPr>
                <w:color w:val="000000"/>
              </w:rPr>
              <w:t>Б2.</w:t>
            </w:r>
            <w:r>
              <w:rPr>
                <w:color w:val="000000"/>
              </w:rPr>
              <w:t>В</w:t>
            </w:r>
            <w:r w:rsidRPr="009202F1">
              <w:rPr>
                <w:color w:val="000000"/>
              </w:rPr>
              <w:t>1</w:t>
            </w:r>
            <w:r>
              <w:rPr>
                <w:color w:val="000000"/>
              </w:rPr>
              <w:t xml:space="preserve">. </w:t>
            </w:r>
            <w:r w:rsidR="009202F1">
              <w:t>Відповіда</w:t>
            </w:r>
            <w:r>
              <w:t>ти</w:t>
            </w:r>
            <w:r w:rsidR="009202F1">
              <w:t xml:space="preserve"> за дотримання технічних, часових та безпекових параметрів при виконанні зовнішніх інженерних робіт</w:t>
            </w:r>
          </w:p>
          <w:p w14:paraId="47F65696" w14:textId="36C1809C" w:rsidR="009202F1" w:rsidRDefault="00037FBA" w:rsidP="00037FBA">
            <w:pPr>
              <w:pStyle w:val="ab"/>
              <w:spacing w:before="0" w:beforeAutospacing="0" w:after="0" w:afterAutospacing="0"/>
            </w:pPr>
            <w:r w:rsidRPr="009202F1">
              <w:rPr>
                <w:color w:val="000000"/>
              </w:rPr>
              <w:t>Б2.</w:t>
            </w:r>
            <w:r>
              <w:rPr>
                <w:color w:val="000000"/>
              </w:rPr>
              <w:t xml:space="preserve">В2. </w:t>
            </w:r>
            <w:r w:rsidR="009202F1">
              <w:t>Ма</w:t>
            </w:r>
            <w:r>
              <w:t xml:space="preserve">ти </w:t>
            </w:r>
            <w:r w:rsidR="009202F1">
              <w:t>повноваження призупиняти або скасовувати роботи у разі порушень</w:t>
            </w:r>
          </w:p>
          <w:p w14:paraId="1B769980" w14:textId="77777777" w:rsidR="00037FBA" w:rsidRDefault="00037FBA" w:rsidP="00037FBA">
            <w:pPr>
              <w:pStyle w:val="ab"/>
              <w:spacing w:before="0" w:beforeAutospacing="0" w:after="0" w:afterAutospacing="0"/>
            </w:pPr>
            <w:r w:rsidRPr="009202F1">
              <w:rPr>
                <w:color w:val="000000"/>
              </w:rPr>
              <w:t>Б2.</w:t>
            </w:r>
            <w:r>
              <w:rPr>
                <w:color w:val="000000"/>
              </w:rPr>
              <w:t xml:space="preserve">В3. </w:t>
            </w:r>
            <w:r w:rsidR="009202F1">
              <w:t>Ді</w:t>
            </w:r>
            <w:r>
              <w:t>яти</w:t>
            </w:r>
            <w:r w:rsidR="009202F1">
              <w:t xml:space="preserve"> автономно в межах к</w:t>
            </w:r>
            <w:r>
              <w:t>онтрольних функцій інженера ЗОЗ</w:t>
            </w:r>
            <w:r w:rsidR="009202F1">
              <w:t xml:space="preserve"> </w:t>
            </w:r>
          </w:p>
          <w:p w14:paraId="1DA2E01F" w14:textId="77B90A7C" w:rsidR="00866A43" w:rsidRPr="00A46291" w:rsidRDefault="00037FBA" w:rsidP="00037FBA">
            <w:pPr>
              <w:pStyle w:val="ab"/>
              <w:spacing w:before="0" w:beforeAutospacing="0" w:after="0" w:afterAutospacing="0"/>
            </w:pPr>
            <w:r w:rsidRPr="009202F1">
              <w:rPr>
                <w:color w:val="000000"/>
              </w:rPr>
              <w:t>Б2.</w:t>
            </w:r>
            <w:r>
              <w:rPr>
                <w:color w:val="000000"/>
              </w:rPr>
              <w:t xml:space="preserve">В4. </w:t>
            </w:r>
            <w:r>
              <w:t>Мати</w:t>
            </w:r>
            <w:r w:rsidR="009202F1">
              <w:t xml:space="preserve"> право вимагати усунення недоліків</w:t>
            </w:r>
          </w:p>
        </w:tc>
      </w:tr>
      <w:tr w:rsidR="00866A43" w:rsidRPr="00590B52" w14:paraId="6474EA7F" w14:textId="77777777" w:rsidTr="00103123">
        <w:trPr>
          <w:trHeight w:val="646"/>
        </w:trPr>
        <w:tc>
          <w:tcPr>
            <w:tcW w:w="1965" w:type="dxa"/>
            <w:vMerge/>
            <w:tcMar>
              <w:top w:w="100" w:type="dxa"/>
              <w:left w:w="100" w:type="dxa"/>
              <w:bottom w:w="100" w:type="dxa"/>
              <w:right w:w="100" w:type="dxa"/>
            </w:tcMar>
          </w:tcPr>
          <w:p w14:paraId="2B5A1335" w14:textId="77777777" w:rsidR="00866A43" w:rsidRPr="00A46291" w:rsidRDefault="00866A43" w:rsidP="00C35E2B">
            <w:pPr>
              <w:pBdr>
                <w:top w:val="nil"/>
                <w:left w:val="nil"/>
                <w:bottom w:val="nil"/>
                <w:right w:val="nil"/>
                <w:between w:val="nil"/>
              </w:pBdr>
              <w:rPr>
                <w:lang w:val="uk-UA"/>
              </w:rPr>
            </w:pPr>
          </w:p>
        </w:tc>
        <w:tc>
          <w:tcPr>
            <w:tcW w:w="2340" w:type="dxa"/>
            <w:gridSpan w:val="2"/>
            <w:tcMar>
              <w:top w:w="100" w:type="dxa"/>
              <w:left w:w="100" w:type="dxa"/>
              <w:bottom w:w="100" w:type="dxa"/>
              <w:right w:w="100" w:type="dxa"/>
            </w:tcMar>
          </w:tcPr>
          <w:p w14:paraId="399FAB80" w14:textId="4D42E041" w:rsidR="00866A43" w:rsidRPr="009202F1" w:rsidRDefault="00A46291" w:rsidP="00037FBA">
            <w:pPr>
              <w:widowControl w:val="0"/>
              <w:rPr>
                <w:lang w:val="uk-UA"/>
              </w:rPr>
            </w:pPr>
            <w:r w:rsidRPr="009202F1">
              <w:rPr>
                <w:color w:val="000000"/>
                <w:lang w:val="uk-UA"/>
              </w:rPr>
              <w:t>Б3. Забезпечення оперативної координації між внутрішніми службами та зовнішніми виконавцями.</w:t>
            </w:r>
          </w:p>
        </w:tc>
        <w:tc>
          <w:tcPr>
            <w:tcW w:w="3350" w:type="dxa"/>
            <w:tcMar>
              <w:top w:w="100" w:type="dxa"/>
              <w:left w:w="100" w:type="dxa"/>
              <w:bottom w:w="100" w:type="dxa"/>
              <w:right w:w="100" w:type="dxa"/>
            </w:tcMar>
          </w:tcPr>
          <w:p w14:paraId="770DA1FA" w14:textId="670C1DF3" w:rsidR="009202F1" w:rsidRPr="009202F1" w:rsidRDefault="009202F1" w:rsidP="00037FBA">
            <w:pPr>
              <w:pStyle w:val="ab"/>
              <w:spacing w:before="0" w:beforeAutospacing="0" w:after="0" w:afterAutospacing="0"/>
            </w:pPr>
            <w:r w:rsidRPr="009202F1">
              <w:t>Б3.31. Алгоритми управління технічними процесами в діючому медичному закладі</w:t>
            </w:r>
          </w:p>
          <w:p w14:paraId="610BFD76" w14:textId="7CF15B48" w:rsidR="009202F1" w:rsidRPr="009202F1" w:rsidRDefault="009202F1" w:rsidP="00037FBA">
            <w:pPr>
              <w:pStyle w:val="ab"/>
              <w:spacing w:before="0" w:beforeAutospacing="0" w:after="0" w:afterAutospacing="0"/>
            </w:pPr>
            <w:r w:rsidRPr="009202F1">
              <w:t>Б3.32. Внутрішні регламенти доступу до приміщень, режимів роботи та комунікацій між підрозділами ЗОЗ</w:t>
            </w:r>
          </w:p>
          <w:p w14:paraId="24078BA2" w14:textId="40977803" w:rsidR="009202F1" w:rsidRPr="009202F1" w:rsidRDefault="009202F1" w:rsidP="00037FBA">
            <w:pPr>
              <w:pStyle w:val="ab"/>
              <w:spacing w:before="0" w:beforeAutospacing="0" w:after="0" w:afterAutospacing="0"/>
            </w:pPr>
            <w:r w:rsidRPr="009202F1">
              <w:t>Б3.33. Типові структури і правила взаємодії зовнішніх виконавців із клінічним, технічним, адміністративним персоналом</w:t>
            </w:r>
          </w:p>
          <w:p w14:paraId="508491AE" w14:textId="7301AB97" w:rsidR="009202F1" w:rsidRPr="009202F1" w:rsidRDefault="009202F1" w:rsidP="00037FBA">
            <w:pPr>
              <w:pStyle w:val="ab"/>
              <w:spacing w:before="0" w:beforeAutospacing="0" w:after="0" w:afterAutospacing="0"/>
            </w:pPr>
            <w:r w:rsidRPr="009202F1">
              <w:t>Б3.34. Методи та інструменти управління конфліктами, пріоритетами та суміщенням графіків під час виконання робіт</w:t>
            </w:r>
          </w:p>
          <w:p w14:paraId="6A66B356" w14:textId="35553049" w:rsidR="00866A43" w:rsidRPr="009202F1" w:rsidRDefault="00866A43" w:rsidP="00037FBA">
            <w:pPr>
              <w:widowControl w:val="0"/>
              <w:rPr>
                <w:b/>
                <w:strike/>
                <w:lang w:val="uk-UA"/>
              </w:rPr>
            </w:pPr>
          </w:p>
        </w:tc>
        <w:tc>
          <w:tcPr>
            <w:tcW w:w="3670" w:type="dxa"/>
            <w:tcMar>
              <w:top w:w="100" w:type="dxa"/>
              <w:left w:w="100" w:type="dxa"/>
              <w:bottom w:w="100" w:type="dxa"/>
              <w:right w:w="100" w:type="dxa"/>
            </w:tcMar>
          </w:tcPr>
          <w:p w14:paraId="506F6414" w14:textId="1B201143" w:rsidR="009202F1" w:rsidRPr="009202F1" w:rsidRDefault="009202F1" w:rsidP="00037FBA">
            <w:pPr>
              <w:pStyle w:val="ab"/>
              <w:spacing w:before="0" w:beforeAutospacing="0" w:after="0" w:afterAutospacing="0"/>
            </w:pPr>
            <w:r w:rsidRPr="009202F1">
              <w:t>Б3.У1. Організовувати погодження графіків робіт із керівниками внутрішніх підрозділів та зовнішніми виконавцями</w:t>
            </w:r>
          </w:p>
          <w:p w14:paraId="5C5F3B90" w14:textId="341AA8C8" w:rsidR="009202F1" w:rsidRPr="009202F1" w:rsidRDefault="009202F1" w:rsidP="00037FBA">
            <w:pPr>
              <w:pStyle w:val="ab"/>
              <w:spacing w:before="0" w:beforeAutospacing="0" w:after="0" w:afterAutospacing="0"/>
            </w:pPr>
            <w:r w:rsidRPr="009202F1">
              <w:t>Б3.У2. Забезпечувати оперативне інформування всіх зацікавлених сторін щодо планових або аварійних робіт</w:t>
            </w:r>
          </w:p>
          <w:p w14:paraId="4C7CFD85" w14:textId="45769CAA" w:rsidR="009202F1" w:rsidRPr="009202F1" w:rsidRDefault="009202F1" w:rsidP="00037FBA">
            <w:pPr>
              <w:pStyle w:val="ab"/>
              <w:spacing w:before="0" w:beforeAutospacing="0" w:after="0" w:afterAutospacing="0"/>
            </w:pPr>
            <w:r w:rsidRPr="009202F1">
              <w:t>Б3.У3. Вести технічну координацію на об’єкті між службами клініки та виконавцями робіт</w:t>
            </w:r>
          </w:p>
          <w:p w14:paraId="7216BAF8" w14:textId="2766165E" w:rsidR="009202F1" w:rsidRPr="009202F1" w:rsidRDefault="009202F1" w:rsidP="00037FBA">
            <w:pPr>
              <w:pStyle w:val="ab"/>
              <w:spacing w:before="0" w:beforeAutospacing="0" w:after="0" w:afterAutospacing="0"/>
            </w:pPr>
            <w:r w:rsidRPr="009202F1">
              <w:t>Б3.У4. Запобігати конфліктам і технічним перешкодам, пов’язаним із паралельною діяльністю підрозділів</w:t>
            </w:r>
          </w:p>
          <w:p w14:paraId="00FAE43B" w14:textId="54F9897B" w:rsidR="00866A43" w:rsidRPr="009202F1" w:rsidRDefault="00866A43" w:rsidP="00037FBA">
            <w:pPr>
              <w:widowControl w:val="0"/>
              <w:rPr>
                <w:lang w:val="uk-UA"/>
              </w:rPr>
            </w:pPr>
          </w:p>
        </w:tc>
        <w:tc>
          <w:tcPr>
            <w:tcW w:w="2567" w:type="dxa"/>
            <w:gridSpan w:val="2"/>
            <w:tcMar>
              <w:top w:w="100" w:type="dxa"/>
              <w:left w:w="100" w:type="dxa"/>
              <w:bottom w:w="100" w:type="dxa"/>
              <w:right w:w="100" w:type="dxa"/>
            </w:tcMar>
          </w:tcPr>
          <w:p w14:paraId="2331C7E8" w14:textId="6D411500" w:rsidR="009202F1" w:rsidRDefault="004D1129" w:rsidP="00037FBA">
            <w:pPr>
              <w:pStyle w:val="ab"/>
              <w:spacing w:before="0" w:beforeAutospacing="0" w:after="0" w:afterAutospacing="0"/>
            </w:pPr>
            <w:r w:rsidRPr="009202F1">
              <w:rPr>
                <w:color w:val="000000"/>
              </w:rPr>
              <w:t>Б</w:t>
            </w:r>
            <w:r>
              <w:rPr>
                <w:color w:val="000000"/>
              </w:rPr>
              <w:t>3</w:t>
            </w:r>
            <w:r w:rsidRPr="009202F1">
              <w:rPr>
                <w:color w:val="000000"/>
              </w:rPr>
              <w:t>.</w:t>
            </w:r>
            <w:r>
              <w:rPr>
                <w:color w:val="000000"/>
              </w:rPr>
              <w:t>К</w:t>
            </w:r>
            <w:r w:rsidRPr="009202F1">
              <w:rPr>
                <w:color w:val="000000"/>
              </w:rPr>
              <w:t>1</w:t>
            </w:r>
            <w:r>
              <w:rPr>
                <w:color w:val="000000"/>
              </w:rPr>
              <w:t xml:space="preserve">. </w:t>
            </w:r>
            <w:r w:rsidR="009202F1">
              <w:t>Безперервн</w:t>
            </w:r>
            <w:r>
              <w:t>о</w:t>
            </w:r>
            <w:r w:rsidR="009202F1">
              <w:t xml:space="preserve"> взаємодія</w:t>
            </w:r>
            <w:r>
              <w:t>ти</w:t>
            </w:r>
            <w:r w:rsidR="009202F1">
              <w:t xml:space="preserve"> з технічним відділом ЗОЗ, клінічними службами, адміністрацією, зовнішніми фірмами</w:t>
            </w:r>
          </w:p>
          <w:p w14:paraId="47CECE25" w14:textId="2D568869" w:rsidR="009202F1" w:rsidRDefault="004D1129" w:rsidP="00037FBA">
            <w:pPr>
              <w:pStyle w:val="ab"/>
              <w:spacing w:before="0" w:beforeAutospacing="0" w:after="0" w:afterAutospacing="0"/>
            </w:pPr>
            <w:r w:rsidRPr="009202F1">
              <w:rPr>
                <w:color w:val="000000"/>
              </w:rPr>
              <w:t>Б</w:t>
            </w:r>
            <w:r>
              <w:rPr>
                <w:color w:val="000000"/>
              </w:rPr>
              <w:t>3</w:t>
            </w:r>
            <w:r w:rsidRPr="009202F1">
              <w:rPr>
                <w:color w:val="000000"/>
              </w:rPr>
              <w:t>.</w:t>
            </w:r>
            <w:r>
              <w:rPr>
                <w:color w:val="000000"/>
              </w:rPr>
              <w:t xml:space="preserve">К2. </w:t>
            </w:r>
            <w:r w:rsidR="009202F1">
              <w:t>Співпрац</w:t>
            </w:r>
            <w:r>
              <w:t>ювати</w:t>
            </w:r>
            <w:r w:rsidR="009202F1">
              <w:t xml:space="preserve"> з охороною, логістами, сервісними підрядниками, черговим медперсоналом</w:t>
            </w:r>
          </w:p>
          <w:p w14:paraId="341253D2" w14:textId="2A68461E" w:rsidR="00866A43" w:rsidRPr="003F22AB" w:rsidRDefault="004D1129" w:rsidP="003F22AB">
            <w:pPr>
              <w:pStyle w:val="ab"/>
              <w:spacing w:before="0" w:beforeAutospacing="0" w:after="0" w:afterAutospacing="0"/>
            </w:pPr>
            <w:r w:rsidRPr="009202F1">
              <w:rPr>
                <w:color w:val="000000"/>
              </w:rPr>
              <w:t>Б</w:t>
            </w:r>
            <w:r>
              <w:rPr>
                <w:color w:val="000000"/>
              </w:rPr>
              <w:t>3</w:t>
            </w:r>
            <w:r w:rsidRPr="009202F1">
              <w:rPr>
                <w:color w:val="000000"/>
              </w:rPr>
              <w:t>.</w:t>
            </w:r>
            <w:r>
              <w:rPr>
                <w:color w:val="000000"/>
              </w:rPr>
              <w:t xml:space="preserve">К3. </w:t>
            </w:r>
            <w:r>
              <w:t>Працювати</w:t>
            </w:r>
            <w:r w:rsidR="009202F1">
              <w:t xml:space="preserve"> у міжфункціональному полі — одночасно з медичними, будівельн</w:t>
            </w:r>
            <w:r w:rsidR="003F22AB">
              <w:t>ими, господарськими структурами</w:t>
            </w:r>
          </w:p>
        </w:tc>
        <w:tc>
          <w:tcPr>
            <w:tcW w:w="2126" w:type="dxa"/>
            <w:tcMar>
              <w:top w:w="100" w:type="dxa"/>
              <w:left w:w="100" w:type="dxa"/>
              <w:bottom w:w="100" w:type="dxa"/>
              <w:right w:w="100" w:type="dxa"/>
            </w:tcMar>
          </w:tcPr>
          <w:p w14:paraId="5FF22A95" w14:textId="5B7E39F0" w:rsidR="009202F1" w:rsidRDefault="003F22AB" w:rsidP="00037FBA">
            <w:pPr>
              <w:pStyle w:val="ab"/>
              <w:spacing w:before="0" w:beforeAutospacing="0" w:after="0" w:afterAutospacing="0"/>
            </w:pPr>
            <w:r w:rsidRPr="009202F1">
              <w:rPr>
                <w:color w:val="000000"/>
              </w:rPr>
              <w:t>Б</w:t>
            </w:r>
            <w:r>
              <w:rPr>
                <w:color w:val="000000"/>
              </w:rPr>
              <w:t>3</w:t>
            </w:r>
            <w:r w:rsidRPr="009202F1">
              <w:rPr>
                <w:color w:val="000000"/>
              </w:rPr>
              <w:t>.</w:t>
            </w:r>
            <w:r>
              <w:rPr>
                <w:color w:val="000000"/>
              </w:rPr>
              <w:t>В</w:t>
            </w:r>
            <w:r w:rsidRPr="009202F1">
              <w:rPr>
                <w:color w:val="000000"/>
              </w:rPr>
              <w:t>1</w:t>
            </w:r>
            <w:r>
              <w:rPr>
                <w:color w:val="000000"/>
              </w:rPr>
              <w:t xml:space="preserve">. </w:t>
            </w:r>
            <w:r w:rsidR="009202F1">
              <w:t>Нес</w:t>
            </w:r>
            <w:r>
              <w:t>ти</w:t>
            </w:r>
            <w:r w:rsidR="009202F1">
              <w:t xml:space="preserve"> відповідальність за узгодженість дій усіх сторін під час виконання робіт</w:t>
            </w:r>
          </w:p>
          <w:p w14:paraId="68586EC4" w14:textId="69739604" w:rsidR="009202F1" w:rsidRDefault="003F22AB" w:rsidP="00037FBA">
            <w:pPr>
              <w:pStyle w:val="ab"/>
              <w:spacing w:before="0" w:beforeAutospacing="0" w:after="0" w:afterAutospacing="0"/>
            </w:pPr>
            <w:r w:rsidRPr="009202F1">
              <w:rPr>
                <w:color w:val="000000"/>
              </w:rPr>
              <w:t>Б</w:t>
            </w:r>
            <w:r>
              <w:rPr>
                <w:color w:val="000000"/>
              </w:rPr>
              <w:t>3</w:t>
            </w:r>
            <w:r w:rsidRPr="009202F1">
              <w:rPr>
                <w:color w:val="000000"/>
              </w:rPr>
              <w:t>.</w:t>
            </w:r>
            <w:r>
              <w:rPr>
                <w:color w:val="000000"/>
              </w:rPr>
              <w:t xml:space="preserve">В2. </w:t>
            </w:r>
            <w:r w:rsidR="009202F1">
              <w:t>Ма</w:t>
            </w:r>
            <w:r>
              <w:t>ти</w:t>
            </w:r>
            <w:r w:rsidR="009202F1">
              <w:t xml:space="preserve"> право оперативно змінювати послідовність, пріоритети або місце виконання робіт у разі конфлікту інтересів</w:t>
            </w:r>
          </w:p>
          <w:p w14:paraId="3E267575" w14:textId="409F6EFB" w:rsidR="00866A43" w:rsidRPr="00A46291" w:rsidRDefault="003F22AB" w:rsidP="003F22AB">
            <w:pPr>
              <w:pStyle w:val="ab"/>
              <w:spacing w:before="0" w:beforeAutospacing="0" w:after="0" w:afterAutospacing="0"/>
            </w:pPr>
            <w:r w:rsidRPr="009202F1">
              <w:rPr>
                <w:color w:val="000000"/>
              </w:rPr>
              <w:t>Б</w:t>
            </w:r>
            <w:r>
              <w:rPr>
                <w:color w:val="000000"/>
              </w:rPr>
              <w:t>3</w:t>
            </w:r>
            <w:r w:rsidRPr="009202F1">
              <w:rPr>
                <w:color w:val="000000"/>
              </w:rPr>
              <w:t>.</w:t>
            </w:r>
            <w:r>
              <w:rPr>
                <w:color w:val="000000"/>
              </w:rPr>
              <w:t xml:space="preserve">В3. </w:t>
            </w:r>
            <w:r w:rsidR="009202F1">
              <w:t>Прийма</w:t>
            </w:r>
            <w:r>
              <w:t>ти</w:t>
            </w:r>
            <w:r w:rsidR="009202F1">
              <w:t xml:space="preserve"> самостійні рішення щодо технічної логістики, доступу, пріори</w:t>
            </w:r>
            <w:r>
              <w:t>тетів у межах своїх повноважень</w:t>
            </w:r>
          </w:p>
        </w:tc>
      </w:tr>
      <w:tr w:rsidR="00CD3E55" w:rsidRPr="00C10C5C" w14:paraId="757F856D" w14:textId="77777777" w:rsidTr="00F7482A">
        <w:trPr>
          <w:trHeight w:val="621"/>
        </w:trPr>
        <w:tc>
          <w:tcPr>
            <w:tcW w:w="1965" w:type="dxa"/>
            <w:vMerge/>
            <w:tcBorders>
              <w:bottom w:val="single" w:sz="8" w:space="0" w:color="000000"/>
            </w:tcBorders>
            <w:tcMar>
              <w:top w:w="100" w:type="dxa"/>
              <w:left w:w="100" w:type="dxa"/>
              <w:bottom w:w="100" w:type="dxa"/>
              <w:right w:w="100" w:type="dxa"/>
            </w:tcMar>
          </w:tcPr>
          <w:p w14:paraId="7454FC53" w14:textId="77777777" w:rsidR="00CD3E55" w:rsidRPr="00A46291" w:rsidRDefault="00CD3E55" w:rsidP="00D47682">
            <w:pPr>
              <w:pBdr>
                <w:top w:val="nil"/>
                <w:left w:val="nil"/>
                <w:bottom w:val="nil"/>
                <w:right w:val="nil"/>
                <w:between w:val="nil"/>
              </w:pBdr>
              <w:rPr>
                <w:lang w:val="uk-UA"/>
              </w:rPr>
            </w:pPr>
          </w:p>
        </w:tc>
        <w:tc>
          <w:tcPr>
            <w:tcW w:w="14053" w:type="dxa"/>
            <w:gridSpan w:val="7"/>
            <w:tcBorders>
              <w:bottom w:val="single" w:sz="8" w:space="0" w:color="000000"/>
            </w:tcBorders>
            <w:tcMar>
              <w:top w:w="100" w:type="dxa"/>
              <w:left w:w="100" w:type="dxa"/>
              <w:bottom w:w="100" w:type="dxa"/>
              <w:right w:w="100" w:type="dxa"/>
            </w:tcMar>
          </w:tcPr>
          <w:p w14:paraId="30B04623" w14:textId="16C9A2D3" w:rsidR="00CD3E55" w:rsidRPr="00A46291" w:rsidRDefault="00CD3E55" w:rsidP="00A8595F">
            <w:pPr>
              <w:rPr>
                <w:lang w:val="uk-UA"/>
              </w:rPr>
            </w:pPr>
            <w:r w:rsidRPr="00A46291">
              <w:rPr>
                <w:lang w:val="uk-UA"/>
              </w:rPr>
              <w:t>Предмети та засоби праці:</w:t>
            </w:r>
            <w:r w:rsidR="009202F1" w:rsidRPr="009202F1">
              <w:rPr>
                <w:lang w:val="uk-UA"/>
              </w:rPr>
              <w:t xml:space="preserve"> </w:t>
            </w:r>
            <w:r w:rsidR="009202F1">
              <w:rPr>
                <w:lang w:val="uk-UA"/>
              </w:rPr>
              <w:t>н</w:t>
            </w:r>
            <w:r w:rsidR="009202F1" w:rsidRPr="009202F1">
              <w:rPr>
                <w:lang w:val="uk-UA"/>
              </w:rPr>
              <w:t>ормативно-правові акти (ДБН, ДСТУ, ISO), технічні умови, графіки виконання робіт, проєктна документація, договори з підрядниками, акти технічних інспекцій, журнали авторського/технічного нагляду, планшети, ноутбуки, засоби фотофіксації, форми звітів про невідповідність, протоколи перевірок</w:t>
            </w:r>
          </w:p>
        </w:tc>
      </w:tr>
      <w:tr w:rsidR="00273A5D" w:rsidRPr="00A46291" w14:paraId="476D233A" w14:textId="77777777" w:rsidTr="004D1129">
        <w:trPr>
          <w:trHeight w:val="5244"/>
        </w:trPr>
        <w:tc>
          <w:tcPr>
            <w:tcW w:w="1965" w:type="dxa"/>
            <w:vMerge w:val="restart"/>
            <w:tcMar>
              <w:top w:w="100" w:type="dxa"/>
              <w:left w:w="100" w:type="dxa"/>
              <w:bottom w:w="100" w:type="dxa"/>
              <w:right w:w="100" w:type="dxa"/>
            </w:tcMar>
          </w:tcPr>
          <w:p w14:paraId="130D34C2" w14:textId="56AB24A7" w:rsidR="00273A5D" w:rsidRPr="00A46291" w:rsidRDefault="00273A5D" w:rsidP="00D47682">
            <w:pPr>
              <w:pBdr>
                <w:top w:val="nil"/>
                <w:left w:val="nil"/>
                <w:bottom w:val="nil"/>
                <w:right w:val="nil"/>
                <w:between w:val="nil"/>
              </w:pBdr>
              <w:rPr>
                <w:lang w:val="uk-UA"/>
              </w:rPr>
            </w:pPr>
            <w:r w:rsidRPr="00A46291">
              <w:rPr>
                <w:lang w:val="uk-UA"/>
              </w:rPr>
              <w:lastRenderedPageBreak/>
              <w:t>В. Організація ефективної взаємодії медичного (інженерно-медичного) та інженерно-технічного персоналу на засадах внутрішніх регламентів професійної взаємодії</w:t>
            </w:r>
          </w:p>
          <w:p w14:paraId="014624EE" w14:textId="77777777" w:rsidR="00273A5D" w:rsidRPr="00A46291" w:rsidRDefault="00273A5D" w:rsidP="00D47682">
            <w:pPr>
              <w:rPr>
                <w:lang w:val="uk-UA"/>
              </w:rPr>
            </w:pPr>
          </w:p>
        </w:tc>
        <w:tc>
          <w:tcPr>
            <w:tcW w:w="2340" w:type="dxa"/>
            <w:gridSpan w:val="2"/>
            <w:tcMar>
              <w:top w:w="100" w:type="dxa"/>
              <w:left w:w="100" w:type="dxa"/>
              <w:bottom w:w="100" w:type="dxa"/>
              <w:right w:w="100" w:type="dxa"/>
            </w:tcMar>
          </w:tcPr>
          <w:p w14:paraId="7CADB7F6" w14:textId="77E75F48" w:rsidR="00273A5D" w:rsidRPr="00A46291" w:rsidRDefault="00273A5D" w:rsidP="00C614B9">
            <w:pPr>
              <w:pBdr>
                <w:top w:val="nil"/>
                <w:left w:val="nil"/>
                <w:bottom w:val="nil"/>
                <w:right w:val="nil"/>
                <w:between w:val="nil"/>
              </w:pBdr>
              <w:rPr>
                <w:lang w:val="uk-UA"/>
              </w:rPr>
            </w:pPr>
            <w:r w:rsidRPr="00A46291">
              <w:rPr>
                <w:lang w:val="uk-UA"/>
              </w:rPr>
              <w:t>В1. Здатність впроваджувати внутрішні регламенти взаємодії між медичним і технічним персоналом ЗОЗ</w:t>
            </w:r>
          </w:p>
        </w:tc>
        <w:tc>
          <w:tcPr>
            <w:tcW w:w="3350" w:type="dxa"/>
            <w:tcMar>
              <w:top w:w="100" w:type="dxa"/>
              <w:left w:w="100" w:type="dxa"/>
              <w:bottom w:w="100" w:type="dxa"/>
              <w:right w:w="100" w:type="dxa"/>
            </w:tcMar>
          </w:tcPr>
          <w:p w14:paraId="190672BE" w14:textId="77777777" w:rsidR="00273A5D" w:rsidRPr="00A46291" w:rsidRDefault="00273A5D" w:rsidP="00C614B9">
            <w:pPr>
              <w:rPr>
                <w:lang w:val="uk-UA"/>
              </w:rPr>
            </w:pPr>
            <w:r w:rsidRPr="00A46291">
              <w:rPr>
                <w:lang w:val="uk-UA"/>
              </w:rPr>
              <w:t>В1.31. Принципи міждисциплінарної взаємодії в системі охорони здоров’я</w:t>
            </w:r>
          </w:p>
          <w:p w14:paraId="276CB093" w14:textId="77777777" w:rsidR="00273A5D" w:rsidRPr="00A46291" w:rsidRDefault="00273A5D" w:rsidP="00C614B9">
            <w:pPr>
              <w:rPr>
                <w:lang w:val="uk-UA"/>
              </w:rPr>
            </w:pPr>
            <w:r w:rsidRPr="00A46291">
              <w:rPr>
                <w:lang w:val="uk-UA"/>
              </w:rPr>
              <w:t>В1.32. Вимоги до розподілу відповідальності між клінічним, технічним і адміністративним персоналом</w:t>
            </w:r>
          </w:p>
          <w:p w14:paraId="7C8F1ADC" w14:textId="093BC662" w:rsidR="00273A5D" w:rsidRPr="00A46291" w:rsidRDefault="00273A5D" w:rsidP="00C614B9">
            <w:pPr>
              <w:rPr>
                <w:lang w:val="uk-UA"/>
              </w:rPr>
            </w:pPr>
            <w:r w:rsidRPr="00A46291">
              <w:rPr>
                <w:lang w:val="uk-UA"/>
              </w:rPr>
              <w:t>В1.33. Методологія внутрішніх комунікацій, алгоритмів технічного реагування та інженерної підтримки медичного процесу.</w:t>
            </w:r>
          </w:p>
        </w:tc>
        <w:tc>
          <w:tcPr>
            <w:tcW w:w="3670" w:type="dxa"/>
            <w:tcMar>
              <w:top w:w="100" w:type="dxa"/>
              <w:left w:w="100" w:type="dxa"/>
              <w:bottom w:w="100" w:type="dxa"/>
              <w:right w:w="100" w:type="dxa"/>
            </w:tcMar>
          </w:tcPr>
          <w:p w14:paraId="34E065A7" w14:textId="77777777" w:rsidR="00273A5D" w:rsidRPr="00A46291" w:rsidRDefault="00273A5D" w:rsidP="006B406D">
            <w:pPr>
              <w:rPr>
                <w:lang w:val="uk-UA"/>
              </w:rPr>
            </w:pPr>
            <w:r w:rsidRPr="00A46291">
              <w:rPr>
                <w:lang w:val="uk-UA"/>
              </w:rPr>
              <w:t>В1.У1. Розробляти внутрішні протоколи, регламенти, інструкції взаємодії технічної служби з клінічними підрозділами</w:t>
            </w:r>
          </w:p>
          <w:p w14:paraId="1FA882E6" w14:textId="77777777" w:rsidR="00273A5D" w:rsidRPr="00A46291" w:rsidRDefault="00273A5D" w:rsidP="006B406D">
            <w:pPr>
              <w:rPr>
                <w:lang w:val="uk-UA"/>
              </w:rPr>
            </w:pPr>
            <w:r w:rsidRPr="00A46291">
              <w:rPr>
                <w:lang w:val="uk-UA"/>
              </w:rPr>
              <w:t>В1.У2. Впроваджувати схеми відповідальності й зворотного зв’язку між технічним персоналом та медичним колективом</w:t>
            </w:r>
          </w:p>
          <w:p w14:paraId="1EB2731F" w14:textId="77777777" w:rsidR="00273A5D" w:rsidRPr="00A46291" w:rsidRDefault="00273A5D" w:rsidP="006B406D">
            <w:pPr>
              <w:rPr>
                <w:lang w:val="uk-UA"/>
              </w:rPr>
            </w:pPr>
            <w:r w:rsidRPr="00A46291">
              <w:rPr>
                <w:lang w:val="uk-UA"/>
              </w:rPr>
              <w:t>В1.У3. Організовувати спільні тренінги, інструктажі, симуляційні сесії між інженерною службою і медперсоналом</w:t>
            </w:r>
          </w:p>
          <w:p w14:paraId="7796A63F" w14:textId="5DBA8310" w:rsidR="00273A5D" w:rsidRPr="00A46291" w:rsidRDefault="00273A5D" w:rsidP="006B406D">
            <w:pPr>
              <w:rPr>
                <w:lang w:val="uk-UA"/>
              </w:rPr>
            </w:pPr>
            <w:r w:rsidRPr="00A46291">
              <w:rPr>
                <w:lang w:val="uk-UA"/>
              </w:rPr>
              <w:t>В1.У4. Забезпечувати швидкий обмін інформацією щодо збоїв, аварій, ризиків, що впливають на якість медичних послуг.</w:t>
            </w:r>
          </w:p>
        </w:tc>
        <w:tc>
          <w:tcPr>
            <w:tcW w:w="2567" w:type="dxa"/>
            <w:gridSpan w:val="2"/>
            <w:tcMar>
              <w:top w:w="100" w:type="dxa"/>
              <w:left w:w="100" w:type="dxa"/>
              <w:bottom w:w="100" w:type="dxa"/>
              <w:right w:w="100" w:type="dxa"/>
            </w:tcMar>
          </w:tcPr>
          <w:p w14:paraId="6F92AE4A" w14:textId="26CF055D" w:rsidR="00273A5D" w:rsidRPr="00A46291" w:rsidRDefault="00273A5D" w:rsidP="00A8595F">
            <w:pPr>
              <w:rPr>
                <w:lang w:val="uk-UA"/>
              </w:rPr>
            </w:pPr>
            <w:r w:rsidRPr="00A46291">
              <w:rPr>
                <w:lang w:val="uk-UA"/>
              </w:rPr>
              <w:t>В1.К1. Взаємодіяти з медичним персоналом, адміністрацією, службою охорони праці, відділом якості</w:t>
            </w:r>
          </w:p>
          <w:p w14:paraId="1D6C1554" w14:textId="77777777" w:rsidR="00273A5D" w:rsidRPr="00A46291" w:rsidRDefault="00273A5D" w:rsidP="00A8595F">
            <w:pPr>
              <w:rPr>
                <w:lang w:val="uk-UA"/>
              </w:rPr>
            </w:pPr>
          </w:p>
        </w:tc>
        <w:tc>
          <w:tcPr>
            <w:tcW w:w="2126" w:type="dxa"/>
            <w:tcMar>
              <w:top w:w="100" w:type="dxa"/>
              <w:left w:w="100" w:type="dxa"/>
              <w:bottom w:w="100" w:type="dxa"/>
              <w:right w:w="100" w:type="dxa"/>
            </w:tcMar>
          </w:tcPr>
          <w:p w14:paraId="0D3CDDB2" w14:textId="59B03696" w:rsidR="00273A5D" w:rsidRPr="00A46291" w:rsidRDefault="00273A5D" w:rsidP="00A8595F">
            <w:pPr>
              <w:outlineLvl w:val="3"/>
              <w:rPr>
                <w:lang w:val="uk-UA"/>
              </w:rPr>
            </w:pPr>
            <w:r w:rsidRPr="00A46291">
              <w:rPr>
                <w:lang w:val="uk-UA"/>
              </w:rPr>
              <w:t xml:space="preserve">В1.В1. Відповідати за формування й дотримання регламентованих процедур інженерної підтримки клінічного процесу. </w:t>
            </w:r>
          </w:p>
          <w:p w14:paraId="567AFDF2" w14:textId="099DFE99" w:rsidR="00273A5D" w:rsidRPr="00A46291" w:rsidRDefault="00273A5D" w:rsidP="00A8595F">
            <w:pPr>
              <w:outlineLvl w:val="3"/>
              <w:rPr>
                <w:lang w:val="uk-UA"/>
              </w:rPr>
            </w:pPr>
            <w:r w:rsidRPr="00A46291">
              <w:rPr>
                <w:lang w:val="uk-UA"/>
              </w:rPr>
              <w:t>В1.В2. Запроваджувати обов’язкові правила інженерної реакції та інформування.</w:t>
            </w:r>
          </w:p>
        </w:tc>
      </w:tr>
      <w:tr w:rsidR="004000F1" w:rsidRPr="00A46291" w14:paraId="748BBB18" w14:textId="77777777" w:rsidTr="00AC762C">
        <w:trPr>
          <w:trHeight w:val="365"/>
        </w:trPr>
        <w:tc>
          <w:tcPr>
            <w:tcW w:w="1965" w:type="dxa"/>
            <w:vMerge/>
            <w:tcMar>
              <w:top w:w="100" w:type="dxa"/>
              <w:left w:w="100" w:type="dxa"/>
              <w:bottom w:w="100" w:type="dxa"/>
              <w:right w:w="100" w:type="dxa"/>
            </w:tcMar>
          </w:tcPr>
          <w:p w14:paraId="6298E537" w14:textId="77777777" w:rsidR="004000F1" w:rsidRPr="00A46291" w:rsidRDefault="004000F1" w:rsidP="00D47682">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2A78BA31" w14:textId="0D0B67B0" w:rsidR="004000F1" w:rsidRPr="00A46291" w:rsidRDefault="00096A0A" w:rsidP="00A8595F">
            <w:pPr>
              <w:rPr>
                <w:lang w:val="uk-UA"/>
              </w:rPr>
            </w:pPr>
            <w:r w:rsidRPr="00A46291">
              <w:rPr>
                <w:lang w:val="uk-UA"/>
              </w:rPr>
              <w:t>Предмети та засоби праці:</w:t>
            </w:r>
            <w:r w:rsidR="00AC762C" w:rsidRPr="00A46291">
              <w:rPr>
                <w:lang w:val="uk-UA"/>
              </w:rPr>
              <w:t xml:space="preserve"> Внутрішні регламенти, інструкції, схеми комунікацій, журнали обліку подій, платформи обміну даними, системи оперативного сповіщення</w:t>
            </w:r>
          </w:p>
        </w:tc>
      </w:tr>
      <w:tr w:rsidR="00C947CA" w:rsidRPr="00A46291" w14:paraId="2DA8D99D" w14:textId="77777777" w:rsidTr="004D1129">
        <w:trPr>
          <w:trHeight w:val="5244"/>
        </w:trPr>
        <w:tc>
          <w:tcPr>
            <w:tcW w:w="1965" w:type="dxa"/>
            <w:vMerge w:val="restart"/>
            <w:tcBorders>
              <w:bottom w:val="single" w:sz="8" w:space="0" w:color="000000"/>
            </w:tcBorders>
            <w:tcMar>
              <w:top w:w="100" w:type="dxa"/>
              <w:left w:w="100" w:type="dxa"/>
              <w:bottom w:w="100" w:type="dxa"/>
              <w:right w:w="100" w:type="dxa"/>
            </w:tcMar>
          </w:tcPr>
          <w:p w14:paraId="2F958AFF" w14:textId="212F183A" w:rsidR="00C947CA" w:rsidRPr="00A46291" w:rsidRDefault="00C947CA" w:rsidP="00D47682">
            <w:pPr>
              <w:pBdr>
                <w:top w:val="nil"/>
                <w:left w:val="nil"/>
                <w:bottom w:val="nil"/>
                <w:right w:val="nil"/>
                <w:between w:val="nil"/>
              </w:pBdr>
              <w:rPr>
                <w:lang w:val="uk-UA"/>
              </w:rPr>
            </w:pPr>
            <w:r w:rsidRPr="00A46291">
              <w:rPr>
                <w:lang w:val="uk-UA"/>
              </w:rPr>
              <w:lastRenderedPageBreak/>
              <w:t>Г. Забезпечення планування, організації та контролю ефективного функціонування інженерного підрозділу із застосуванням метода технічного аудиту відповідальності</w:t>
            </w:r>
          </w:p>
        </w:tc>
        <w:tc>
          <w:tcPr>
            <w:tcW w:w="2340" w:type="dxa"/>
            <w:gridSpan w:val="2"/>
            <w:tcMar>
              <w:top w:w="100" w:type="dxa"/>
              <w:left w:w="100" w:type="dxa"/>
              <w:bottom w:w="100" w:type="dxa"/>
              <w:right w:w="100" w:type="dxa"/>
            </w:tcMar>
          </w:tcPr>
          <w:p w14:paraId="1702151B" w14:textId="4619F32D" w:rsidR="00C947CA" w:rsidRPr="00A46291" w:rsidRDefault="00C947CA" w:rsidP="00680241">
            <w:pPr>
              <w:rPr>
                <w:lang w:val="uk-UA"/>
              </w:rPr>
            </w:pPr>
            <w:r w:rsidRPr="00A46291">
              <w:rPr>
                <w:lang w:val="uk-UA"/>
              </w:rPr>
              <w:t>Г1. Здатність планувати, організовувати та контролювати діяльність інженерного підрозділу ЗОЗ на основі принципів технічного аудиту</w:t>
            </w:r>
          </w:p>
        </w:tc>
        <w:tc>
          <w:tcPr>
            <w:tcW w:w="3350" w:type="dxa"/>
            <w:tcBorders>
              <w:bottom w:val="single" w:sz="8" w:space="0" w:color="000000"/>
            </w:tcBorders>
            <w:tcMar>
              <w:top w:w="100" w:type="dxa"/>
              <w:left w:w="100" w:type="dxa"/>
              <w:bottom w:w="100" w:type="dxa"/>
              <w:right w:w="100" w:type="dxa"/>
            </w:tcMar>
          </w:tcPr>
          <w:p w14:paraId="23D010B5" w14:textId="77777777" w:rsidR="00C947CA" w:rsidRPr="00A46291" w:rsidRDefault="00C947CA" w:rsidP="00C947CA">
            <w:pPr>
              <w:rPr>
                <w:lang w:val="uk-UA"/>
              </w:rPr>
            </w:pPr>
            <w:r w:rsidRPr="00A46291">
              <w:rPr>
                <w:lang w:val="uk-UA"/>
              </w:rPr>
              <w:t>Г1.31. Методологія технічного аудиту та системної відповідальності</w:t>
            </w:r>
          </w:p>
          <w:p w14:paraId="001DA7A8" w14:textId="77777777" w:rsidR="00C947CA" w:rsidRPr="00A46291" w:rsidRDefault="00C947CA" w:rsidP="00C947CA">
            <w:pPr>
              <w:rPr>
                <w:lang w:val="uk-UA"/>
              </w:rPr>
            </w:pPr>
            <w:r w:rsidRPr="00A46291">
              <w:rPr>
                <w:lang w:val="uk-UA"/>
              </w:rPr>
              <w:t>Г1.32. Інструменти стратегічного і тактичного управління інженерним ресурсом</w:t>
            </w:r>
          </w:p>
          <w:p w14:paraId="0CB5787B" w14:textId="77777777" w:rsidR="00C947CA" w:rsidRPr="00A46291" w:rsidRDefault="00C947CA" w:rsidP="00C947CA">
            <w:pPr>
              <w:rPr>
                <w:lang w:val="uk-UA"/>
              </w:rPr>
            </w:pPr>
            <w:r w:rsidRPr="00A46291">
              <w:rPr>
                <w:lang w:val="uk-UA"/>
              </w:rPr>
              <w:t>Г1.33. Методи контролю якості, технічного моніторингу, управління ризиками</w:t>
            </w:r>
          </w:p>
          <w:p w14:paraId="35061B86" w14:textId="28DBACC0" w:rsidR="00C947CA" w:rsidRPr="00A46291" w:rsidRDefault="00C947CA" w:rsidP="00C947CA">
            <w:pPr>
              <w:widowControl w:val="0"/>
              <w:rPr>
                <w:lang w:val="uk-UA"/>
              </w:rPr>
            </w:pPr>
            <w:r w:rsidRPr="00A46291">
              <w:rPr>
                <w:lang w:val="uk-UA"/>
              </w:rPr>
              <w:t>Г1.34. Нормативно-правова база щодо технічного нагляду, перевірок, інспекцій.</w:t>
            </w:r>
          </w:p>
        </w:tc>
        <w:tc>
          <w:tcPr>
            <w:tcW w:w="3670" w:type="dxa"/>
            <w:tcBorders>
              <w:bottom w:val="single" w:sz="8" w:space="0" w:color="000000"/>
            </w:tcBorders>
            <w:tcMar>
              <w:top w:w="100" w:type="dxa"/>
              <w:left w:w="100" w:type="dxa"/>
              <w:bottom w:w="100" w:type="dxa"/>
              <w:right w:w="100" w:type="dxa"/>
            </w:tcMar>
          </w:tcPr>
          <w:p w14:paraId="7EDB155B" w14:textId="77777777" w:rsidR="00C947CA" w:rsidRPr="00A46291" w:rsidRDefault="00C947CA" w:rsidP="00C947CA">
            <w:pPr>
              <w:rPr>
                <w:lang w:val="uk-UA"/>
              </w:rPr>
            </w:pPr>
            <w:r w:rsidRPr="00A46291">
              <w:rPr>
                <w:lang w:val="uk-UA"/>
              </w:rPr>
              <w:t>Г1.У1. Розробляти структуру підзвітності та матрицю відповідальності в межах інженерної служби</w:t>
            </w:r>
          </w:p>
          <w:p w14:paraId="35CF5126" w14:textId="77777777" w:rsidR="00C947CA" w:rsidRPr="00A46291" w:rsidRDefault="00C947CA" w:rsidP="00C947CA">
            <w:pPr>
              <w:rPr>
                <w:lang w:val="uk-UA"/>
              </w:rPr>
            </w:pPr>
            <w:r w:rsidRPr="00A46291">
              <w:rPr>
                <w:lang w:val="uk-UA"/>
              </w:rPr>
              <w:t>Г1.У2. Планувати діяльність підрозділу з урахуванням життєвого циклу об'єктів, навантаження персоналу, графіків обслуговування</w:t>
            </w:r>
          </w:p>
          <w:p w14:paraId="6D68F9D7" w14:textId="77777777" w:rsidR="00C947CA" w:rsidRPr="00A46291" w:rsidRDefault="00C947CA" w:rsidP="00C947CA">
            <w:pPr>
              <w:rPr>
                <w:lang w:val="uk-UA"/>
              </w:rPr>
            </w:pPr>
            <w:r w:rsidRPr="00A46291">
              <w:rPr>
                <w:lang w:val="uk-UA"/>
              </w:rPr>
              <w:t>Г1.У3. Здійснювати регулярний технічний аудит, складати акти перевірки та впроваджувати коригувальні заходи.</w:t>
            </w:r>
          </w:p>
          <w:p w14:paraId="6F45A18B" w14:textId="77777777" w:rsidR="00C947CA" w:rsidRPr="00A46291" w:rsidRDefault="00C947CA" w:rsidP="00C947CA">
            <w:pPr>
              <w:rPr>
                <w:lang w:val="uk-UA"/>
              </w:rPr>
            </w:pPr>
            <w:r w:rsidRPr="00A46291">
              <w:rPr>
                <w:lang w:val="uk-UA"/>
              </w:rPr>
              <w:t>Г1.У4. Визначати та аналізувати ключові інженерні індикатори ефективності (KPI).</w:t>
            </w:r>
          </w:p>
          <w:p w14:paraId="465AB880" w14:textId="5D5335D3" w:rsidR="00C947CA" w:rsidRPr="00A46291" w:rsidRDefault="00C947CA" w:rsidP="00C947CA">
            <w:pPr>
              <w:rPr>
                <w:lang w:val="uk-UA"/>
              </w:rPr>
            </w:pPr>
            <w:r w:rsidRPr="00A46291">
              <w:rPr>
                <w:lang w:val="uk-UA"/>
              </w:rPr>
              <w:t>Г1.У5. Координувати внутрішню звітність, діловодство та комунікацію підрозділу.</w:t>
            </w:r>
          </w:p>
        </w:tc>
        <w:tc>
          <w:tcPr>
            <w:tcW w:w="2567" w:type="dxa"/>
            <w:gridSpan w:val="2"/>
            <w:tcMar>
              <w:top w:w="100" w:type="dxa"/>
              <w:left w:w="100" w:type="dxa"/>
              <w:bottom w:w="100" w:type="dxa"/>
              <w:right w:w="100" w:type="dxa"/>
            </w:tcMar>
          </w:tcPr>
          <w:p w14:paraId="07826488" w14:textId="7525FCE1" w:rsidR="00C947CA" w:rsidRPr="00A46291" w:rsidRDefault="00C947CA" w:rsidP="00A8595F">
            <w:pPr>
              <w:rPr>
                <w:lang w:val="uk-UA"/>
              </w:rPr>
            </w:pPr>
            <w:r w:rsidRPr="00A46291">
              <w:rPr>
                <w:lang w:val="uk-UA"/>
              </w:rPr>
              <w:t>Г1.К1. Взаємодія</w:t>
            </w:r>
            <w:r w:rsidR="00A53FE4" w:rsidRPr="00A46291">
              <w:rPr>
                <w:lang w:val="uk-UA"/>
              </w:rPr>
              <w:t>ти</w:t>
            </w:r>
            <w:r w:rsidRPr="00A46291">
              <w:rPr>
                <w:lang w:val="uk-UA"/>
              </w:rPr>
              <w:t xml:space="preserve"> з керівництвом ЗОЗ, ревізійними службами, інженерними спеціалістами, постачальниками послуг.</w:t>
            </w:r>
          </w:p>
          <w:p w14:paraId="2164D1A8" w14:textId="7123CCB9" w:rsidR="00C947CA" w:rsidRPr="00A46291" w:rsidRDefault="00C947CA" w:rsidP="00A8595F">
            <w:pPr>
              <w:pBdr>
                <w:top w:val="nil"/>
                <w:left w:val="nil"/>
                <w:bottom w:val="nil"/>
                <w:right w:val="nil"/>
                <w:between w:val="nil"/>
              </w:pBdr>
              <w:rPr>
                <w:lang w:val="uk-UA"/>
              </w:rPr>
            </w:pPr>
          </w:p>
        </w:tc>
        <w:tc>
          <w:tcPr>
            <w:tcW w:w="2126" w:type="dxa"/>
            <w:tcBorders>
              <w:bottom w:val="single" w:sz="8" w:space="0" w:color="000000"/>
            </w:tcBorders>
            <w:tcMar>
              <w:top w:w="100" w:type="dxa"/>
              <w:left w:w="100" w:type="dxa"/>
              <w:bottom w:w="100" w:type="dxa"/>
              <w:right w:w="100" w:type="dxa"/>
            </w:tcMar>
          </w:tcPr>
          <w:p w14:paraId="2C3ACEBE" w14:textId="77777777" w:rsidR="00FA04DA" w:rsidRPr="00A46291" w:rsidRDefault="00C947CA" w:rsidP="00A8595F">
            <w:pPr>
              <w:rPr>
                <w:lang w:val="uk-UA"/>
              </w:rPr>
            </w:pPr>
            <w:r w:rsidRPr="00A46291">
              <w:rPr>
                <w:lang w:val="uk-UA"/>
              </w:rPr>
              <w:t>Г1.В1. Повн</w:t>
            </w:r>
            <w:r w:rsidR="00FA04DA" w:rsidRPr="00A46291">
              <w:rPr>
                <w:lang w:val="uk-UA"/>
              </w:rPr>
              <w:t>істю</w:t>
            </w:r>
            <w:r w:rsidRPr="00A46291">
              <w:rPr>
                <w:lang w:val="uk-UA"/>
              </w:rPr>
              <w:t xml:space="preserve"> відповіда</w:t>
            </w:r>
            <w:r w:rsidR="00FA04DA" w:rsidRPr="00A46291">
              <w:rPr>
                <w:lang w:val="uk-UA"/>
              </w:rPr>
              <w:t>ти</w:t>
            </w:r>
            <w:r w:rsidRPr="00A46291">
              <w:rPr>
                <w:lang w:val="uk-UA"/>
              </w:rPr>
              <w:t xml:space="preserve"> за результативність, безперебійність і якість інженерного забезпечення медичного закладу. </w:t>
            </w:r>
          </w:p>
          <w:p w14:paraId="33CBD4A0" w14:textId="5AFFA7B0" w:rsidR="00C947CA" w:rsidRPr="00A46291" w:rsidRDefault="00FA04DA" w:rsidP="00A8595F">
            <w:pPr>
              <w:rPr>
                <w:lang w:val="uk-UA"/>
              </w:rPr>
            </w:pPr>
            <w:r w:rsidRPr="00A46291">
              <w:rPr>
                <w:lang w:val="uk-UA"/>
              </w:rPr>
              <w:t>Г.В2. Самостійно п</w:t>
            </w:r>
            <w:r w:rsidR="00C947CA" w:rsidRPr="00A46291">
              <w:rPr>
                <w:lang w:val="uk-UA"/>
              </w:rPr>
              <w:t>рийма</w:t>
            </w:r>
            <w:r w:rsidRPr="00A46291">
              <w:rPr>
                <w:lang w:val="uk-UA"/>
              </w:rPr>
              <w:t>ти</w:t>
            </w:r>
            <w:r w:rsidR="00C947CA" w:rsidRPr="00A46291">
              <w:rPr>
                <w:lang w:val="uk-UA"/>
              </w:rPr>
              <w:t xml:space="preserve"> управлінські рішення на рівні підрозділу.</w:t>
            </w:r>
          </w:p>
        </w:tc>
      </w:tr>
      <w:tr w:rsidR="00C947CA" w:rsidRPr="00A46291" w14:paraId="645377CB" w14:textId="77777777" w:rsidTr="00D47682">
        <w:trPr>
          <w:trHeight w:val="440"/>
        </w:trPr>
        <w:tc>
          <w:tcPr>
            <w:tcW w:w="1965" w:type="dxa"/>
            <w:vMerge/>
            <w:shd w:val="clear" w:color="auto" w:fill="FFFFFF"/>
            <w:tcMar>
              <w:top w:w="100" w:type="dxa"/>
              <w:left w:w="100" w:type="dxa"/>
              <w:bottom w:w="100" w:type="dxa"/>
              <w:right w:w="100" w:type="dxa"/>
            </w:tcMar>
          </w:tcPr>
          <w:p w14:paraId="228648D6" w14:textId="77777777" w:rsidR="00C947CA" w:rsidRPr="00A46291" w:rsidRDefault="00C947CA" w:rsidP="00C947CA">
            <w:pPr>
              <w:rPr>
                <w:lang w:val="uk-UA"/>
              </w:rPr>
            </w:pPr>
          </w:p>
        </w:tc>
        <w:tc>
          <w:tcPr>
            <w:tcW w:w="14053" w:type="dxa"/>
            <w:gridSpan w:val="7"/>
            <w:shd w:val="clear" w:color="auto" w:fill="FFFFFF"/>
            <w:tcMar>
              <w:top w:w="100" w:type="dxa"/>
              <w:left w:w="100" w:type="dxa"/>
              <w:bottom w:w="100" w:type="dxa"/>
              <w:right w:w="100" w:type="dxa"/>
            </w:tcMar>
          </w:tcPr>
          <w:p w14:paraId="54DAAE09" w14:textId="2D05356E" w:rsidR="00C947CA" w:rsidRPr="00A46291" w:rsidRDefault="00C947CA" w:rsidP="00A8595F">
            <w:pPr>
              <w:widowControl w:val="0"/>
              <w:rPr>
                <w:lang w:val="uk-UA"/>
              </w:rPr>
            </w:pPr>
            <w:r w:rsidRPr="00A46291">
              <w:rPr>
                <w:lang w:val="uk-UA"/>
              </w:rPr>
              <w:t>Предмети та засоби праці: Плани-графіки, матриці відповідальності, внутрішні звіти, шаблони аудитів, протоколи контролю, система управління документацією (електронна або паперова)</w:t>
            </w:r>
          </w:p>
        </w:tc>
      </w:tr>
      <w:tr w:rsidR="00C947CA" w:rsidRPr="00A46291" w14:paraId="4C2AADF2" w14:textId="77777777" w:rsidTr="006B6219">
        <w:trPr>
          <w:trHeight w:val="5555"/>
        </w:trPr>
        <w:tc>
          <w:tcPr>
            <w:tcW w:w="1965" w:type="dxa"/>
            <w:vMerge w:val="restart"/>
            <w:tcMar>
              <w:top w:w="100" w:type="dxa"/>
              <w:left w:w="100" w:type="dxa"/>
              <w:bottom w:w="100" w:type="dxa"/>
              <w:right w:w="100" w:type="dxa"/>
            </w:tcMar>
          </w:tcPr>
          <w:p w14:paraId="71278F7E" w14:textId="2109F827" w:rsidR="00C947CA" w:rsidRPr="00A46291" w:rsidRDefault="00C947CA" w:rsidP="00C947CA">
            <w:pPr>
              <w:rPr>
                <w:lang w:val="uk-UA"/>
              </w:rPr>
            </w:pPr>
            <w:r w:rsidRPr="00A46291">
              <w:rPr>
                <w:lang w:val="uk-UA"/>
              </w:rPr>
              <w:lastRenderedPageBreak/>
              <w:t>Д. Організація інженерного супроводу процесів проектування, будівництва, реконструкції, капітального ремонту, експлуатації об’єктів та інженерних систем клінічного середовища з дотримуванням нормативних вимог до їх експлуатаційної придатності</w:t>
            </w:r>
          </w:p>
        </w:tc>
        <w:tc>
          <w:tcPr>
            <w:tcW w:w="2340" w:type="dxa"/>
            <w:gridSpan w:val="2"/>
            <w:tcMar>
              <w:top w:w="100" w:type="dxa"/>
              <w:left w:w="100" w:type="dxa"/>
              <w:bottom w:w="100" w:type="dxa"/>
              <w:right w:w="100" w:type="dxa"/>
            </w:tcMar>
          </w:tcPr>
          <w:p w14:paraId="15B8D26E" w14:textId="2E362757" w:rsidR="00C947CA" w:rsidRPr="00A46291" w:rsidRDefault="00C947CA" w:rsidP="00C947CA">
            <w:pPr>
              <w:rPr>
                <w:lang w:val="uk-UA"/>
              </w:rPr>
            </w:pPr>
            <w:r w:rsidRPr="00A46291">
              <w:rPr>
                <w:lang w:val="uk-UA"/>
              </w:rPr>
              <w:t>Д1. Здатність здійснювати інженерний супровід на всіх етапах життєвого циклу об’єктів клінічного середовища.</w:t>
            </w:r>
          </w:p>
        </w:tc>
        <w:tc>
          <w:tcPr>
            <w:tcW w:w="3350" w:type="dxa"/>
            <w:tcMar>
              <w:top w:w="100" w:type="dxa"/>
              <w:left w:w="100" w:type="dxa"/>
              <w:bottom w:w="100" w:type="dxa"/>
              <w:right w:w="100" w:type="dxa"/>
            </w:tcMar>
          </w:tcPr>
          <w:p w14:paraId="39469314" w14:textId="0FD08279" w:rsidR="00FA04DA" w:rsidRPr="00A46291" w:rsidRDefault="00FA04DA" w:rsidP="00FA04DA">
            <w:pPr>
              <w:rPr>
                <w:lang w:val="uk-UA"/>
              </w:rPr>
            </w:pPr>
            <w:r w:rsidRPr="00A46291">
              <w:rPr>
                <w:lang w:val="uk-UA"/>
              </w:rPr>
              <w:t>Д1.31. ДБН, ДСТУ, ДСанПіН, ISO щодо проєктування, будівництва та експлуатації об’єктів медичного призначення.</w:t>
            </w:r>
          </w:p>
          <w:p w14:paraId="63853709" w14:textId="73C2B617" w:rsidR="00FA04DA" w:rsidRPr="00A46291" w:rsidRDefault="00FA04DA" w:rsidP="00FA04DA">
            <w:pPr>
              <w:rPr>
                <w:lang w:val="uk-UA"/>
              </w:rPr>
            </w:pPr>
            <w:r w:rsidRPr="00A46291">
              <w:rPr>
                <w:lang w:val="uk-UA"/>
              </w:rPr>
              <w:t>Д1.32. Вимоги до інженерних систем медичних закладів (вентиляція, опалення, водопостачання, енергоживлення тощо).</w:t>
            </w:r>
          </w:p>
          <w:p w14:paraId="089D4D22" w14:textId="77777777" w:rsidR="00FA04DA" w:rsidRPr="00A46291" w:rsidRDefault="00FA04DA" w:rsidP="00FA04DA">
            <w:pPr>
              <w:rPr>
                <w:lang w:val="uk-UA"/>
              </w:rPr>
            </w:pPr>
            <w:r w:rsidRPr="00A46291">
              <w:rPr>
                <w:lang w:val="uk-UA"/>
              </w:rPr>
              <w:t>Д1.33. Принципи створення та ведення медичного технічного завдання на проєктування</w:t>
            </w:r>
          </w:p>
          <w:p w14:paraId="15A4C44E" w14:textId="4D2A2802" w:rsidR="00FA04DA" w:rsidRPr="00A46291" w:rsidRDefault="00FA04DA" w:rsidP="00FA04DA">
            <w:pPr>
              <w:rPr>
                <w:lang w:val="uk-UA"/>
              </w:rPr>
            </w:pPr>
            <w:r w:rsidRPr="00A46291">
              <w:rPr>
                <w:lang w:val="uk-UA"/>
              </w:rPr>
              <w:t>Д1.34. Порядок погодження проєктної документації, авторського та технічного нагляду.</w:t>
            </w:r>
          </w:p>
          <w:p w14:paraId="681A7A87" w14:textId="632DE739" w:rsidR="00C947CA" w:rsidRPr="00A46291" w:rsidRDefault="00FA04DA" w:rsidP="006B6219">
            <w:pPr>
              <w:rPr>
                <w:lang w:val="uk-UA"/>
              </w:rPr>
            </w:pPr>
            <w:r w:rsidRPr="00A46291">
              <w:rPr>
                <w:lang w:val="uk-UA"/>
              </w:rPr>
              <w:t>Д1.35. Норми експлуатаційної придатності клінічних інженерних систем.</w:t>
            </w:r>
          </w:p>
        </w:tc>
        <w:tc>
          <w:tcPr>
            <w:tcW w:w="3670" w:type="dxa"/>
            <w:tcMar>
              <w:top w:w="100" w:type="dxa"/>
              <w:left w:w="100" w:type="dxa"/>
              <w:bottom w:w="100" w:type="dxa"/>
              <w:right w:w="100" w:type="dxa"/>
            </w:tcMar>
          </w:tcPr>
          <w:p w14:paraId="15D34B34" w14:textId="7301DAFE" w:rsidR="00FA04DA" w:rsidRPr="00A46291" w:rsidRDefault="00FA04DA" w:rsidP="00FA04DA">
            <w:pPr>
              <w:rPr>
                <w:lang w:val="uk-UA"/>
              </w:rPr>
            </w:pPr>
            <w:r w:rsidRPr="00A46291">
              <w:rPr>
                <w:lang w:val="uk-UA"/>
              </w:rPr>
              <w:t>Д1.У1. Формувати медичне технічне завдання (МТЗ) на проєктування або реконструкцію.</w:t>
            </w:r>
          </w:p>
          <w:p w14:paraId="65F8BB6B" w14:textId="293B4134" w:rsidR="00FA04DA" w:rsidRPr="00A46291" w:rsidRDefault="00FA04DA" w:rsidP="00FA04DA">
            <w:pPr>
              <w:rPr>
                <w:lang w:val="uk-UA"/>
              </w:rPr>
            </w:pPr>
            <w:r w:rsidRPr="00A46291">
              <w:rPr>
                <w:lang w:val="uk-UA"/>
              </w:rPr>
              <w:t>Д1.У2. Брати участь у розробці проєктної документації та здійснювати її експертизу в частині технічних рішень.</w:t>
            </w:r>
          </w:p>
          <w:p w14:paraId="123AD430" w14:textId="756D5547" w:rsidR="00FA04DA" w:rsidRPr="00A46291" w:rsidRDefault="00FA04DA" w:rsidP="00FA04DA">
            <w:pPr>
              <w:rPr>
                <w:lang w:val="uk-UA"/>
              </w:rPr>
            </w:pPr>
            <w:r w:rsidRPr="00A46291">
              <w:rPr>
                <w:lang w:val="uk-UA"/>
              </w:rPr>
              <w:t>Д1.У3. Контролювати дотримання нормативних вимог під час виконання будівельних і монтажних робіт</w:t>
            </w:r>
            <w:r w:rsidR="004E339E" w:rsidRPr="00A46291">
              <w:rPr>
                <w:lang w:val="uk-UA"/>
              </w:rPr>
              <w:t>.</w:t>
            </w:r>
          </w:p>
          <w:p w14:paraId="75EAE085" w14:textId="7E6D6958" w:rsidR="00FA04DA" w:rsidRPr="00A46291" w:rsidRDefault="00FA04DA" w:rsidP="00FA04DA">
            <w:pPr>
              <w:rPr>
                <w:lang w:val="uk-UA"/>
              </w:rPr>
            </w:pPr>
            <w:r w:rsidRPr="00A46291">
              <w:rPr>
                <w:lang w:val="uk-UA"/>
              </w:rPr>
              <w:t>Д1.У4. Узгоджувати зміни в проєктах у процесі реалізації з урахуванням потреб закладу</w:t>
            </w:r>
            <w:r w:rsidR="004E339E" w:rsidRPr="00A46291">
              <w:rPr>
                <w:lang w:val="uk-UA"/>
              </w:rPr>
              <w:t>.</w:t>
            </w:r>
          </w:p>
          <w:p w14:paraId="4EB4392A" w14:textId="466F4C2E" w:rsidR="00FA04DA" w:rsidRPr="00A46291" w:rsidRDefault="00FA04DA" w:rsidP="00FA04DA">
            <w:pPr>
              <w:rPr>
                <w:lang w:val="uk-UA"/>
              </w:rPr>
            </w:pPr>
            <w:r w:rsidRPr="00A46291">
              <w:rPr>
                <w:lang w:val="uk-UA"/>
              </w:rPr>
              <w:t>Д1.У5. Оцінювати експлуатаційну придатність інженерних систем і об’єктів після завершення робіт</w:t>
            </w:r>
            <w:r w:rsidR="004E339E" w:rsidRPr="00A46291">
              <w:rPr>
                <w:lang w:val="uk-UA"/>
              </w:rPr>
              <w:t>.</w:t>
            </w:r>
          </w:p>
          <w:p w14:paraId="391EE4E3" w14:textId="3A74C1CF" w:rsidR="00FA04DA" w:rsidRPr="00A46291" w:rsidRDefault="00FA04DA" w:rsidP="00C947CA">
            <w:pPr>
              <w:widowControl w:val="0"/>
              <w:pBdr>
                <w:top w:val="nil"/>
                <w:left w:val="nil"/>
                <w:bottom w:val="nil"/>
                <w:right w:val="nil"/>
                <w:between w:val="nil"/>
              </w:pBdr>
              <w:rPr>
                <w:lang w:val="uk-UA"/>
              </w:rPr>
            </w:pPr>
          </w:p>
          <w:p w14:paraId="2C3C0688" w14:textId="77777777" w:rsidR="00C947CA" w:rsidRPr="00A46291" w:rsidRDefault="00C947CA" w:rsidP="00FA04DA">
            <w:pPr>
              <w:ind w:firstLine="720"/>
              <w:rPr>
                <w:lang w:val="uk-UA"/>
              </w:rPr>
            </w:pPr>
          </w:p>
        </w:tc>
        <w:tc>
          <w:tcPr>
            <w:tcW w:w="2567" w:type="dxa"/>
            <w:gridSpan w:val="2"/>
            <w:tcMar>
              <w:top w:w="100" w:type="dxa"/>
              <w:left w:w="100" w:type="dxa"/>
              <w:bottom w:w="100" w:type="dxa"/>
              <w:right w:w="100" w:type="dxa"/>
            </w:tcMar>
          </w:tcPr>
          <w:p w14:paraId="686E49E9" w14:textId="6346BA8C" w:rsidR="004E339E" w:rsidRPr="00A46291" w:rsidRDefault="004E339E" w:rsidP="00A8595F">
            <w:pPr>
              <w:widowControl w:val="0"/>
              <w:rPr>
                <w:lang w:val="uk-UA"/>
              </w:rPr>
            </w:pPr>
            <w:r w:rsidRPr="00A46291">
              <w:rPr>
                <w:lang w:val="uk-UA"/>
              </w:rPr>
              <w:t>Д1.К1. Взаємодіяти з проєктними організаціями, підрядниками, технічним наглядом, службою охорони праці, головним лікарем або адміністрацією ЗОЗ.</w:t>
            </w:r>
          </w:p>
          <w:p w14:paraId="713FA4D0" w14:textId="2FE4E78B" w:rsidR="004E339E" w:rsidRPr="00A46291" w:rsidRDefault="004E339E" w:rsidP="00A8595F">
            <w:pPr>
              <w:widowControl w:val="0"/>
              <w:pBdr>
                <w:top w:val="nil"/>
                <w:left w:val="nil"/>
                <w:bottom w:val="nil"/>
                <w:right w:val="nil"/>
                <w:between w:val="nil"/>
              </w:pBdr>
              <w:rPr>
                <w:lang w:val="uk-UA"/>
              </w:rPr>
            </w:pPr>
          </w:p>
          <w:p w14:paraId="7B939955" w14:textId="77777777" w:rsidR="00C947CA" w:rsidRPr="00A46291" w:rsidRDefault="00C947CA" w:rsidP="00A8595F">
            <w:pPr>
              <w:rPr>
                <w:lang w:val="uk-UA"/>
              </w:rPr>
            </w:pPr>
          </w:p>
        </w:tc>
        <w:tc>
          <w:tcPr>
            <w:tcW w:w="2126" w:type="dxa"/>
            <w:tcMar>
              <w:top w:w="100" w:type="dxa"/>
              <w:left w:w="100" w:type="dxa"/>
              <w:bottom w:w="100" w:type="dxa"/>
              <w:right w:w="100" w:type="dxa"/>
            </w:tcMar>
          </w:tcPr>
          <w:p w14:paraId="7D4A9FE9" w14:textId="77777777" w:rsidR="004E339E" w:rsidRPr="00A46291" w:rsidRDefault="004E339E" w:rsidP="00A8595F">
            <w:pPr>
              <w:widowControl w:val="0"/>
              <w:rPr>
                <w:lang w:val="uk-UA"/>
              </w:rPr>
            </w:pPr>
            <w:r w:rsidRPr="00A46291">
              <w:rPr>
                <w:lang w:val="uk-UA"/>
              </w:rPr>
              <w:t xml:space="preserve">Д1.В1. Відповідати за відповідність технічних рішень нормативним вимогам і потребам медичного процесу. </w:t>
            </w:r>
          </w:p>
          <w:p w14:paraId="68B52625" w14:textId="1CF44D50" w:rsidR="004E339E" w:rsidRPr="00A46291" w:rsidRDefault="004E339E" w:rsidP="00A8595F">
            <w:pPr>
              <w:widowControl w:val="0"/>
              <w:rPr>
                <w:lang w:val="uk-UA"/>
              </w:rPr>
            </w:pPr>
            <w:r w:rsidRPr="00A46291">
              <w:rPr>
                <w:lang w:val="uk-UA"/>
              </w:rPr>
              <w:t>Д1.В1. Мати право зупинити проєктні або монтажні роботи при виявленні критичних порушень.</w:t>
            </w:r>
          </w:p>
          <w:p w14:paraId="31A2C34A" w14:textId="002F1C1B" w:rsidR="00C947CA" w:rsidRPr="00A46291" w:rsidRDefault="00C947CA" w:rsidP="00A8595F">
            <w:pPr>
              <w:widowControl w:val="0"/>
              <w:pBdr>
                <w:top w:val="nil"/>
                <w:left w:val="nil"/>
                <w:bottom w:val="nil"/>
                <w:right w:val="nil"/>
                <w:between w:val="nil"/>
              </w:pBdr>
              <w:rPr>
                <w:lang w:val="uk-UA"/>
              </w:rPr>
            </w:pPr>
          </w:p>
        </w:tc>
      </w:tr>
      <w:tr w:rsidR="00C947CA" w:rsidRPr="00A46291" w14:paraId="1263EFB9" w14:textId="77777777" w:rsidTr="006B6219">
        <w:trPr>
          <w:trHeight w:val="194"/>
        </w:trPr>
        <w:tc>
          <w:tcPr>
            <w:tcW w:w="1965" w:type="dxa"/>
            <w:vMerge/>
            <w:tcMar>
              <w:top w:w="100" w:type="dxa"/>
              <w:left w:w="100" w:type="dxa"/>
              <w:bottom w:w="100" w:type="dxa"/>
              <w:right w:w="100" w:type="dxa"/>
            </w:tcMar>
          </w:tcPr>
          <w:p w14:paraId="5D9F1679"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17682BC5" w14:textId="2C8E15E5" w:rsidR="00C947CA" w:rsidRPr="00A46291" w:rsidRDefault="00C947CA" w:rsidP="00A8595F">
            <w:pPr>
              <w:rPr>
                <w:lang w:val="uk-UA"/>
              </w:rPr>
            </w:pPr>
            <w:r w:rsidRPr="00A46291">
              <w:rPr>
                <w:lang w:val="uk-UA"/>
              </w:rPr>
              <w:t>Предмети та засоби праці:</w:t>
            </w:r>
            <w:r w:rsidR="006B6219" w:rsidRPr="00A46291">
              <w:rPr>
                <w:lang w:val="uk-UA"/>
              </w:rPr>
              <w:t xml:space="preserve"> Проєктна документація (в електронному та паперовому вигляді), медичне технічне завдання, будівельні нормативи, журнали авторського та технічного нагляду, акти приймання</w:t>
            </w:r>
          </w:p>
        </w:tc>
      </w:tr>
      <w:tr w:rsidR="00AC1CDD" w:rsidRPr="00A46291" w14:paraId="455FA65C" w14:textId="77777777" w:rsidTr="003B5EF2">
        <w:trPr>
          <w:trHeight w:val="593"/>
        </w:trPr>
        <w:tc>
          <w:tcPr>
            <w:tcW w:w="1965" w:type="dxa"/>
            <w:vMerge w:val="restart"/>
            <w:tcMar>
              <w:top w:w="100" w:type="dxa"/>
              <w:left w:w="100" w:type="dxa"/>
              <w:bottom w:w="100" w:type="dxa"/>
              <w:right w:w="100" w:type="dxa"/>
            </w:tcMar>
          </w:tcPr>
          <w:p w14:paraId="26AA536B" w14:textId="457DDBC1" w:rsidR="00AC1CDD" w:rsidRPr="00A46291" w:rsidRDefault="00AC1CDD" w:rsidP="00AC1CDD">
            <w:pPr>
              <w:pBdr>
                <w:top w:val="nil"/>
                <w:left w:val="nil"/>
                <w:bottom w:val="nil"/>
                <w:right w:val="nil"/>
                <w:between w:val="nil"/>
              </w:pBdr>
              <w:rPr>
                <w:lang w:val="uk-UA"/>
              </w:rPr>
            </w:pPr>
            <w:r w:rsidRPr="00A46291">
              <w:rPr>
                <w:lang w:val="uk-UA"/>
              </w:rPr>
              <w:t xml:space="preserve">Е. Участь у проєктуванні й монтажі, </w:t>
            </w:r>
            <w:r w:rsidRPr="00A46291">
              <w:rPr>
                <w:lang w:val="uk-UA"/>
              </w:rPr>
              <w:lastRenderedPageBreak/>
              <w:t>калібрування медичного обладнання відповідно до стандартів GMP з прийманням в експлуатацію</w:t>
            </w:r>
          </w:p>
        </w:tc>
        <w:tc>
          <w:tcPr>
            <w:tcW w:w="2288" w:type="dxa"/>
            <w:tcMar>
              <w:top w:w="100" w:type="dxa"/>
              <w:left w:w="100" w:type="dxa"/>
              <w:bottom w:w="100" w:type="dxa"/>
              <w:right w:w="100" w:type="dxa"/>
            </w:tcMar>
          </w:tcPr>
          <w:p w14:paraId="479DADAF" w14:textId="07961F5A" w:rsidR="00AC1CDD" w:rsidRPr="00A46291" w:rsidRDefault="00AC1CDD" w:rsidP="003B5EF2">
            <w:pPr>
              <w:rPr>
                <w:lang w:val="uk-UA"/>
              </w:rPr>
            </w:pPr>
            <w:r w:rsidRPr="00A46291">
              <w:rPr>
                <w:lang w:val="uk-UA"/>
              </w:rPr>
              <w:lastRenderedPageBreak/>
              <w:t xml:space="preserve">Е1. Здатність забезпечити інженерну участь у </w:t>
            </w:r>
            <w:r w:rsidRPr="00A46291">
              <w:rPr>
                <w:lang w:val="uk-UA"/>
              </w:rPr>
              <w:lastRenderedPageBreak/>
              <w:t>проєктуванні та впровадженні медичного обладнання відповідно до міжнародних стандартів</w:t>
            </w:r>
          </w:p>
        </w:tc>
        <w:tc>
          <w:tcPr>
            <w:tcW w:w="3402" w:type="dxa"/>
            <w:gridSpan w:val="2"/>
          </w:tcPr>
          <w:p w14:paraId="5818FB09" w14:textId="71B962A2" w:rsidR="003B5EF2" w:rsidRPr="00A46291" w:rsidRDefault="003B5EF2" w:rsidP="003B5EF2">
            <w:pPr>
              <w:rPr>
                <w:lang w:val="uk-UA"/>
              </w:rPr>
            </w:pPr>
            <w:r w:rsidRPr="00A46291">
              <w:rPr>
                <w:lang w:val="uk-UA"/>
              </w:rPr>
              <w:lastRenderedPageBreak/>
              <w:t xml:space="preserve">Е1.31. Принципи GMP (Good Manufacturing Practice) та вимоги до чистих приміщень, </w:t>
            </w:r>
            <w:r w:rsidRPr="00A46291">
              <w:rPr>
                <w:lang w:val="uk-UA"/>
              </w:rPr>
              <w:lastRenderedPageBreak/>
              <w:t>стерильних зон, контрольованого середовища.</w:t>
            </w:r>
          </w:p>
          <w:p w14:paraId="51636627" w14:textId="79D81563" w:rsidR="003B5EF2" w:rsidRPr="00A46291" w:rsidRDefault="003B5EF2" w:rsidP="003B5EF2">
            <w:pPr>
              <w:rPr>
                <w:lang w:val="uk-UA"/>
              </w:rPr>
            </w:pPr>
            <w:r w:rsidRPr="00A46291">
              <w:rPr>
                <w:lang w:val="uk-UA"/>
              </w:rPr>
              <w:t>Е1.32. Стандарти ISO 13485, ISO 14971 щодо медичних виробів.</w:t>
            </w:r>
          </w:p>
          <w:p w14:paraId="6D52D6DC" w14:textId="7009E1CD" w:rsidR="003B5EF2" w:rsidRPr="00A46291" w:rsidRDefault="003B5EF2" w:rsidP="003B5EF2">
            <w:pPr>
              <w:rPr>
                <w:lang w:val="uk-UA"/>
              </w:rPr>
            </w:pPr>
            <w:r w:rsidRPr="00A46291">
              <w:rPr>
                <w:lang w:val="uk-UA"/>
              </w:rPr>
              <w:t>Е1.33. Вимоги до електробезпеки, інфраструктурної сумісності, стандарти DICOM, HL7.</w:t>
            </w:r>
          </w:p>
          <w:p w14:paraId="071CDF74" w14:textId="4628668A" w:rsidR="00AC1CDD" w:rsidRPr="00A46291" w:rsidRDefault="003B5EF2" w:rsidP="003B5EF2">
            <w:pPr>
              <w:rPr>
                <w:lang w:val="uk-UA"/>
              </w:rPr>
            </w:pPr>
            <w:r w:rsidRPr="00A46291">
              <w:rPr>
                <w:lang w:val="uk-UA"/>
              </w:rPr>
              <w:t>Е1.34. Нормативна база щодо приймання медичного обладнання в експлуатацію в Україні.</w:t>
            </w:r>
          </w:p>
        </w:tc>
        <w:tc>
          <w:tcPr>
            <w:tcW w:w="3686" w:type="dxa"/>
            <w:gridSpan w:val="2"/>
          </w:tcPr>
          <w:p w14:paraId="2C680649" w14:textId="3047C8C8" w:rsidR="008C3B36" w:rsidRPr="00A46291" w:rsidRDefault="008C3B36" w:rsidP="00A8595F">
            <w:pPr>
              <w:rPr>
                <w:lang w:val="uk-UA"/>
              </w:rPr>
            </w:pPr>
            <w:r w:rsidRPr="00A46291">
              <w:rPr>
                <w:lang w:val="uk-UA"/>
              </w:rPr>
              <w:lastRenderedPageBreak/>
              <w:t xml:space="preserve">Е1.У1. Брати участь у формуванні технічних вимог до інженерної інфраструктури під </w:t>
            </w:r>
            <w:r w:rsidRPr="00A46291">
              <w:rPr>
                <w:lang w:val="uk-UA"/>
              </w:rPr>
              <w:lastRenderedPageBreak/>
              <w:t>конкретні типи медичного обладнання.</w:t>
            </w:r>
          </w:p>
          <w:p w14:paraId="2DC5FBCF" w14:textId="77777777" w:rsidR="008C3B36" w:rsidRPr="00A46291" w:rsidRDefault="008C3B36" w:rsidP="00A8595F">
            <w:pPr>
              <w:rPr>
                <w:lang w:val="uk-UA"/>
              </w:rPr>
            </w:pPr>
            <w:r w:rsidRPr="00A46291">
              <w:rPr>
                <w:lang w:val="uk-UA"/>
              </w:rPr>
              <w:t>Е1.У2. Контролювати виконання монтажних і пусконалагоджувальних робіт згідно з інструкціями виробника</w:t>
            </w:r>
          </w:p>
          <w:p w14:paraId="1F59ED26" w14:textId="4CEE77E0" w:rsidR="008C3B36" w:rsidRPr="00A46291" w:rsidRDefault="008C3B36" w:rsidP="00A8595F">
            <w:pPr>
              <w:rPr>
                <w:lang w:val="uk-UA"/>
              </w:rPr>
            </w:pPr>
            <w:r w:rsidRPr="00A46291">
              <w:rPr>
                <w:lang w:val="uk-UA"/>
              </w:rPr>
              <w:t>Е1.У3. Проводити або координувати калібрування та валідацію обладнання.</w:t>
            </w:r>
          </w:p>
          <w:p w14:paraId="57EB8014" w14:textId="73799BD5" w:rsidR="008C3B36" w:rsidRPr="00A46291" w:rsidRDefault="008C3B36" w:rsidP="00A8595F">
            <w:pPr>
              <w:rPr>
                <w:lang w:val="uk-UA"/>
              </w:rPr>
            </w:pPr>
            <w:r w:rsidRPr="00A46291">
              <w:rPr>
                <w:lang w:val="uk-UA"/>
              </w:rPr>
              <w:t>Е1.У4. Брати участь у комісійному прийманні обладнання в експлуатацію, готувати технічні висновки.</w:t>
            </w:r>
          </w:p>
          <w:p w14:paraId="79B5268D" w14:textId="2F9CABF8" w:rsidR="00AC1CDD" w:rsidRPr="00A46291" w:rsidRDefault="008C3B36" w:rsidP="00A8595F">
            <w:pPr>
              <w:rPr>
                <w:lang w:val="uk-UA"/>
              </w:rPr>
            </w:pPr>
            <w:r w:rsidRPr="00A46291">
              <w:rPr>
                <w:lang w:val="uk-UA"/>
              </w:rPr>
              <w:t>Е1.У5. Перевіряти відповідність умов встановлення вимогам GMP, безпеки та документації виробника.</w:t>
            </w:r>
          </w:p>
        </w:tc>
        <w:tc>
          <w:tcPr>
            <w:tcW w:w="2551" w:type="dxa"/>
          </w:tcPr>
          <w:p w14:paraId="3594DF04" w14:textId="7A3B4B5C" w:rsidR="00AC1CDD" w:rsidRPr="00A46291" w:rsidRDefault="008C3B36" w:rsidP="00A8595F">
            <w:pPr>
              <w:rPr>
                <w:lang w:val="uk-UA"/>
              </w:rPr>
            </w:pPr>
            <w:r w:rsidRPr="00A46291">
              <w:rPr>
                <w:lang w:val="uk-UA"/>
              </w:rPr>
              <w:lastRenderedPageBreak/>
              <w:t xml:space="preserve">Е1.К1. Взаємодіяти з представниками постачальника </w:t>
            </w:r>
            <w:r w:rsidRPr="00A46291">
              <w:rPr>
                <w:lang w:val="uk-UA"/>
              </w:rPr>
              <w:lastRenderedPageBreak/>
              <w:t>обладнання, монтажними організаціями, технічним персоналом, лабораторіями калібрування, головним лікарем/заступником з технічних питань.</w:t>
            </w:r>
          </w:p>
        </w:tc>
        <w:tc>
          <w:tcPr>
            <w:tcW w:w="2126" w:type="dxa"/>
          </w:tcPr>
          <w:p w14:paraId="4BF2788F" w14:textId="77777777" w:rsidR="008C3B36" w:rsidRPr="00A46291" w:rsidRDefault="008C3B36" w:rsidP="00A8595F">
            <w:pPr>
              <w:rPr>
                <w:lang w:val="uk-UA"/>
              </w:rPr>
            </w:pPr>
            <w:r w:rsidRPr="00A46291">
              <w:rPr>
                <w:lang w:val="uk-UA"/>
              </w:rPr>
              <w:lastRenderedPageBreak/>
              <w:t xml:space="preserve">Е1. В1. Повністю відповідати за технічну </w:t>
            </w:r>
            <w:r w:rsidRPr="00A46291">
              <w:rPr>
                <w:lang w:val="uk-UA"/>
              </w:rPr>
              <w:lastRenderedPageBreak/>
              <w:t xml:space="preserve">відповідність монтажу, введення в експлуатацію, умови функціонування медичного обладнання. </w:t>
            </w:r>
          </w:p>
          <w:p w14:paraId="4ADD6E24" w14:textId="405761BC" w:rsidR="008C3B36" w:rsidRPr="00A46291" w:rsidRDefault="008C3B36" w:rsidP="00A8595F">
            <w:pPr>
              <w:rPr>
                <w:lang w:val="uk-UA"/>
              </w:rPr>
            </w:pPr>
            <w:r w:rsidRPr="00A46291">
              <w:rPr>
                <w:lang w:val="uk-UA"/>
              </w:rPr>
              <w:t>Е1.В2. Мати право ініціювати доопрацювання або відмову в прийманні.</w:t>
            </w:r>
          </w:p>
          <w:p w14:paraId="6F4F042A" w14:textId="1BD7F9FA" w:rsidR="00AC1CDD" w:rsidRPr="00A46291" w:rsidRDefault="00AC1CDD" w:rsidP="00A8595F">
            <w:pPr>
              <w:widowControl w:val="0"/>
              <w:rPr>
                <w:lang w:val="uk-UA"/>
              </w:rPr>
            </w:pPr>
          </w:p>
        </w:tc>
      </w:tr>
      <w:tr w:rsidR="00C947CA" w:rsidRPr="00C10C5C" w14:paraId="2E9A7F86" w14:textId="77777777" w:rsidTr="008C3B36">
        <w:trPr>
          <w:trHeight w:val="429"/>
        </w:trPr>
        <w:tc>
          <w:tcPr>
            <w:tcW w:w="1965" w:type="dxa"/>
            <w:vMerge/>
            <w:tcMar>
              <w:top w:w="100" w:type="dxa"/>
              <w:left w:w="100" w:type="dxa"/>
              <w:bottom w:w="100" w:type="dxa"/>
              <w:right w:w="100" w:type="dxa"/>
            </w:tcMar>
          </w:tcPr>
          <w:p w14:paraId="388045EC"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2C074979" w14:textId="491D8D82" w:rsidR="00C947CA" w:rsidRPr="00A46291" w:rsidRDefault="00C947CA" w:rsidP="00A8595F">
            <w:pPr>
              <w:rPr>
                <w:lang w:val="uk-UA"/>
              </w:rPr>
            </w:pPr>
            <w:r w:rsidRPr="00A46291">
              <w:rPr>
                <w:lang w:val="uk-UA"/>
              </w:rPr>
              <w:t>Предмети та засоби праці:</w:t>
            </w:r>
            <w:r w:rsidR="0022097B" w:rsidRPr="00A46291">
              <w:rPr>
                <w:lang w:val="uk-UA"/>
              </w:rPr>
              <w:t xml:space="preserve"> Технічна документація виробника, стандарти GMP/ISO, прилади для калібрування, акти приймання-передачі, сертифікати відповідності, протоколи валідації.</w:t>
            </w:r>
          </w:p>
        </w:tc>
      </w:tr>
      <w:tr w:rsidR="00C947CA" w:rsidRPr="00A46291" w14:paraId="1A37F83B" w14:textId="77777777" w:rsidTr="00294902">
        <w:trPr>
          <w:trHeight w:val="452"/>
        </w:trPr>
        <w:tc>
          <w:tcPr>
            <w:tcW w:w="1965" w:type="dxa"/>
            <w:vMerge w:val="restart"/>
            <w:tcMar>
              <w:top w:w="100" w:type="dxa"/>
              <w:left w:w="100" w:type="dxa"/>
              <w:bottom w:w="100" w:type="dxa"/>
              <w:right w:w="100" w:type="dxa"/>
            </w:tcMar>
          </w:tcPr>
          <w:p w14:paraId="7EEE12AD" w14:textId="359A3A41" w:rsidR="00C947CA" w:rsidRPr="00A46291" w:rsidRDefault="00C947CA" w:rsidP="00C947CA">
            <w:pPr>
              <w:pBdr>
                <w:top w:val="nil"/>
                <w:left w:val="nil"/>
                <w:bottom w:val="nil"/>
                <w:right w:val="nil"/>
                <w:between w:val="nil"/>
              </w:pBdr>
              <w:rPr>
                <w:lang w:val="uk-UA"/>
              </w:rPr>
            </w:pPr>
            <w:r w:rsidRPr="00A46291">
              <w:rPr>
                <w:lang w:val="uk-UA"/>
              </w:rPr>
              <w:t xml:space="preserve">Ж. Організація та інструментальне забезпечення технічного нагляду та </w:t>
            </w:r>
            <w:r w:rsidRPr="00A46291">
              <w:rPr>
                <w:lang w:val="uk-UA"/>
              </w:rPr>
              <w:lastRenderedPageBreak/>
              <w:t>обслуговування об’єктів клінічного середовища медичного і немедичного призначення з додержанням відомчих правил експлуатації</w:t>
            </w:r>
            <w:r w:rsidR="000F357D" w:rsidRPr="00A46291">
              <w:rPr>
                <w:lang w:val="uk-UA"/>
              </w:rPr>
              <w:t>.</w:t>
            </w:r>
          </w:p>
        </w:tc>
        <w:tc>
          <w:tcPr>
            <w:tcW w:w="2288" w:type="dxa"/>
            <w:tcMar>
              <w:top w:w="100" w:type="dxa"/>
              <w:left w:w="100" w:type="dxa"/>
              <w:bottom w:w="100" w:type="dxa"/>
              <w:right w:w="100" w:type="dxa"/>
            </w:tcMar>
          </w:tcPr>
          <w:p w14:paraId="2006093E" w14:textId="52735E33" w:rsidR="00C947CA" w:rsidRPr="00A46291" w:rsidRDefault="00F07F9B" w:rsidP="00F07F9B">
            <w:pPr>
              <w:rPr>
                <w:lang w:val="uk-UA"/>
              </w:rPr>
            </w:pPr>
            <w:r w:rsidRPr="00A46291">
              <w:rPr>
                <w:lang w:val="uk-UA"/>
              </w:rPr>
              <w:lastRenderedPageBreak/>
              <w:t xml:space="preserve">Ж1. Здатність організовувати технічний нагляд та обслуговування інженерних систем і об’єктів </w:t>
            </w:r>
            <w:r w:rsidRPr="00A46291">
              <w:rPr>
                <w:lang w:val="uk-UA"/>
              </w:rPr>
              <w:lastRenderedPageBreak/>
              <w:t>медичного та загального призначення у ЗОЗ.</w:t>
            </w:r>
          </w:p>
        </w:tc>
        <w:tc>
          <w:tcPr>
            <w:tcW w:w="3402" w:type="dxa"/>
            <w:gridSpan w:val="2"/>
          </w:tcPr>
          <w:p w14:paraId="3D7DA114" w14:textId="2EF1B8D3" w:rsidR="00F07F9B" w:rsidRPr="00A46291" w:rsidRDefault="00F07F9B" w:rsidP="00F07F9B">
            <w:pPr>
              <w:rPr>
                <w:lang w:val="uk-UA"/>
              </w:rPr>
            </w:pPr>
            <w:r w:rsidRPr="00A46291">
              <w:rPr>
                <w:lang w:val="uk-UA"/>
              </w:rPr>
              <w:lastRenderedPageBreak/>
              <w:t>Ж1.31. Відомчі правила експлуатації будівель і споруд у сфері охорони здоров’я.</w:t>
            </w:r>
          </w:p>
          <w:p w14:paraId="17994420" w14:textId="12B7817D" w:rsidR="00F07F9B" w:rsidRPr="00A46291" w:rsidRDefault="00F07F9B" w:rsidP="00F07F9B">
            <w:pPr>
              <w:rPr>
                <w:lang w:val="uk-UA"/>
              </w:rPr>
            </w:pPr>
            <w:r w:rsidRPr="00A46291">
              <w:rPr>
                <w:lang w:val="uk-UA"/>
              </w:rPr>
              <w:t xml:space="preserve">Ж1.32. Регламенти технічного обслуговування, </w:t>
            </w:r>
            <w:r w:rsidRPr="00A46291">
              <w:rPr>
                <w:lang w:val="uk-UA"/>
              </w:rPr>
              <w:lastRenderedPageBreak/>
              <w:t>експлуатаційні інструкції та паспорти інженерних систем</w:t>
            </w:r>
            <w:r w:rsidR="00294902" w:rsidRPr="00A46291">
              <w:rPr>
                <w:lang w:val="uk-UA"/>
              </w:rPr>
              <w:t>.</w:t>
            </w:r>
          </w:p>
          <w:p w14:paraId="6DD73A84" w14:textId="24EF5F98" w:rsidR="00F07F9B" w:rsidRPr="00A46291" w:rsidRDefault="00F07F9B" w:rsidP="00F07F9B">
            <w:pPr>
              <w:rPr>
                <w:lang w:val="uk-UA"/>
              </w:rPr>
            </w:pPr>
            <w:r w:rsidRPr="00A46291">
              <w:rPr>
                <w:lang w:val="uk-UA"/>
              </w:rPr>
              <w:t>Ж1.33. Вимоги до проведення планово-попереджувальних робіт, аварійного реагування, усунення дефектів</w:t>
            </w:r>
            <w:r w:rsidR="00294902" w:rsidRPr="00A46291">
              <w:rPr>
                <w:lang w:val="uk-UA"/>
              </w:rPr>
              <w:t>.</w:t>
            </w:r>
          </w:p>
          <w:p w14:paraId="471800C1" w14:textId="0E331321" w:rsidR="00C947CA" w:rsidRPr="00A46291" w:rsidRDefault="00F07F9B" w:rsidP="00F07F9B">
            <w:pPr>
              <w:widowControl w:val="0"/>
              <w:rPr>
                <w:lang w:val="uk-UA"/>
              </w:rPr>
            </w:pPr>
            <w:r w:rsidRPr="00A46291">
              <w:rPr>
                <w:lang w:val="uk-UA"/>
              </w:rPr>
              <w:t>Ж1.34. Стандарти інструментального контролю, калібрування та документування технічного стану</w:t>
            </w:r>
            <w:r w:rsidR="00294902" w:rsidRPr="00A46291">
              <w:rPr>
                <w:lang w:val="uk-UA"/>
              </w:rPr>
              <w:t>.</w:t>
            </w:r>
          </w:p>
        </w:tc>
        <w:tc>
          <w:tcPr>
            <w:tcW w:w="3686" w:type="dxa"/>
            <w:gridSpan w:val="2"/>
          </w:tcPr>
          <w:p w14:paraId="23971ACE" w14:textId="1A4C97F8" w:rsidR="00294902" w:rsidRPr="00A46291" w:rsidRDefault="00294902" w:rsidP="00A8595F">
            <w:pPr>
              <w:widowControl w:val="0"/>
              <w:rPr>
                <w:lang w:val="uk-UA"/>
              </w:rPr>
            </w:pPr>
            <w:r w:rsidRPr="00A46291">
              <w:rPr>
                <w:lang w:val="uk-UA"/>
              </w:rPr>
              <w:lastRenderedPageBreak/>
              <w:t>Ж1.У1. Розробляти та впроваджувати графіки технічного обслуговування та нагляду за об’єктами.</w:t>
            </w:r>
          </w:p>
          <w:p w14:paraId="76EC1B16" w14:textId="076EC709" w:rsidR="00294902" w:rsidRPr="00A46291" w:rsidRDefault="00294902" w:rsidP="00A8595F">
            <w:pPr>
              <w:widowControl w:val="0"/>
              <w:rPr>
                <w:lang w:val="uk-UA"/>
              </w:rPr>
            </w:pPr>
            <w:r w:rsidRPr="00A46291">
              <w:rPr>
                <w:lang w:val="uk-UA"/>
              </w:rPr>
              <w:t xml:space="preserve">Ж1.У2. Організовувати облік технічного стану будівель і </w:t>
            </w:r>
            <w:r w:rsidRPr="00A46291">
              <w:rPr>
                <w:lang w:val="uk-UA"/>
              </w:rPr>
              <w:lastRenderedPageBreak/>
              <w:t>систем, проводити планові огляди.</w:t>
            </w:r>
          </w:p>
          <w:p w14:paraId="5AD81B6B" w14:textId="3FD651C0" w:rsidR="00294902" w:rsidRPr="00A46291" w:rsidRDefault="00294902" w:rsidP="00A8595F">
            <w:pPr>
              <w:widowControl w:val="0"/>
              <w:rPr>
                <w:lang w:val="uk-UA"/>
              </w:rPr>
            </w:pPr>
            <w:r w:rsidRPr="00A46291">
              <w:rPr>
                <w:lang w:val="uk-UA"/>
              </w:rPr>
              <w:t>Ж1.У3. Вести документацію щодо нагляду, складати дефектні акти, акти перевірок.</w:t>
            </w:r>
          </w:p>
          <w:p w14:paraId="2FA0BE99" w14:textId="77777777" w:rsidR="00294902" w:rsidRPr="00A46291" w:rsidRDefault="00294902" w:rsidP="00A8595F">
            <w:pPr>
              <w:widowControl w:val="0"/>
              <w:rPr>
                <w:lang w:val="uk-UA"/>
              </w:rPr>
            </w:pPr>
            <w:r w:rsidRPr="00A46291">
              <w:rPr>
                <w:lang w:val="uk-UA"/>
              </w:rPr>
              <w:t>Ж1.У4. Керувати інструментальною діагностикою елементів інфраструктури (електрика, вентиляція, ВК, медгаз, ліфти тощо)</w:t>
            </w:r>
          </w:p>
          <w:p w14:paraId="7EE1D0F7" w14:textId="487E1A1C" w:rsidR="00C947CA" w:rsidRPr="00A46291" w:rsidRDefault="00294902" w:rsidP="00A8595F">
            <w:pPr>
              <w:widowControl w:val="0"/>
              <w:rPr>
                <w:lang w:val="uk-UA"/>
              </w:rPr>
            </w:pPr>
            <w:r w:rsidRPr="00A46291">
              <w:rPr>
                <w:lang w:val="uk-UA"/>
              </w:rPr>
              <w:t>Ж1.У5. Координувати дії з усунення виявлених дефектів спільно з внутрішніми та зовнішніми виконавцями.</w:t>
            </w:r>
          </w:p>
        </w:tc>
        <w:tc>
          <w:tcPr>
            <w:tcW w:w="2551" w:type="dxa"/>
          </w:tcPr>
          <w:p w14:paraId="719BD451" w14:textId="1345D6A8" w:rsidR="00840A14" w:rsidRPr="00A46291" w:rsidRDefault="00840A14" w:rsidP="00A8595F">
            <w:pPr>
              <w:widowControl w:val="0"/>
              <w:rPr>
                <w:lang w:val="uk-UA"/>
              </w:rPr>
            </w:pPr>
            <w:r w:rsidRPr="00A46291">
              <w:rPr>
                <w:lang w:val="uk-UA"/>
              </w:rPr>
              <w:lastRenderedPageBreak/>
              <w:t xml:space="preserve">Ж1.К1. Взаємодіяти з керівниками служб ЗОЗ, інженерним та клінінговим персоналом, аварійними службами, </w:t>
            </w:r>
            <w:r w:rsidRPr="00A46291">
              <w:rPr>
                <w:lang w:val="uk-UA"/>
              </w:rPr>
              <w:lastRenderedPageBreak/>
              <w:t>зовнішніми підрядниками.</w:t>
            </w:r>
          </w:p>
          <w:p w14:paraId="381A974E" w14:textId="77777777" w:rsidR="00C947CA" w:rsidRPr="00A46291" w:rsidRDefault="00C947CA" w:rsidP="00A8595F">
            <w:pPr>
              <w:widowControl w:val="0"/>
              <w:rPr>
                <w:lang w:val="uk-UA"/>
              </w:rPr>
            </w:pPr>
          </w:p>
        </w:tc>
        <w:tc>
          <w:tcPr>
            <w:tcW w:w="2126" w:type="dxa"/>
          </w:tcPr>
          <w:p w14:paraId="3B19C085" w14:textId="77777777" w:rsidR="00834549" w:rsidRPr="00A46291" w:rsidRDefault="00834549" w:rsidP="00A8595F">
            <w:pPr>
              <w:widowControl w:val="0"/>
              <w:rPr>
                <w:lang w:val="uk-UA"/>
              </w:rPr>
            </w:pPr>
            <w:r w:rsidRPr="00A46291">
              <w:rPr>
                <w:lang w:val="uk-UA"/>
              </w:rPr>
              <w:lastRenderedPageBreak/>
              <w:t xml:space="preserve">Ж1.В1. Нести повну відповідальність за регулярність, якість і достовірність </w:t>
            </w:r>
            <w:r w:rsidRPr="00A46291">
              <w:rPr>
                <w:lang w:val="uk-UA"/>
              </w:rPr>
              <w:lastRenderedPageBreak/>
              <w:t xml:space="preserve">технічного нагляду. </w:t>
            </w:r>
          </w:p>
          <w:p w14:paraId="29009AF2" w14:textId="15A7A8C7" w:rsidR="00834549" w:rsidRPr="00A46291" w:rsidRDefault="00834549" w:rsidP="00A8595F">
            <w:pPr>
              <w:widowControl w:val="0"/>
              <w:rPr>
                <w:lang w:val="uk-UA"/>
              </w:rPr>
            </w:pPr>
            <w:r w:rsidRPr="00A46291">
              <w:rPr>
                <w:lang w:val="uk-UA"/>
              </w:rPr>
              <w:t>Ж1.В2. Приймати рішення про необхідність ремонту, заміни або зупинки об'єкта у разі загрози безпеці.</w:t>
            </w:r>
          </w:p>
          <w:p w14:paraId="0E4F7B40" w14:textId="290012D5" w:rsidR="00C947CA" w:rsidRPr="00A46291" w:rsidRDefault="00C947CA" w:rsidP="00A8595F">
            <w:pPr>
              <w:widowControl w:val="0"/>
              <w:rPr>
                <w:lang w:val="uk-UA"/>
              </w:rPr>
            </w:pPr>
          </w:p>
        </w:tc>
      </w:tr>
      <w:tr w:rsidR="007C186C" w:rsidRPr="00A46291" w14:paraId="1277793B" w14:textId="77777777" w:rsidTr="00F362F3">
        <w:trPr>
          <w:trHeight w:val="662"/>
        </w:trPr>
        <w:tc>
          <w:tcPr>
            <w:tcW w:w="1965" w:type="dxa"/>
            <w:vMerge/>
            <w:tcMar>
              <w:top w:w="100" w:type="dxa"/>
              <w:left w:w="100" w:type="dxa"/>
              <w:bottom w:w="100" w:type="dxa"/>
              <w:right w:w="100" w:type="dxa"/>
            </w:tcMar>
          </w:tcPr>
          <w:p w14:paraId="425D08F4" w14:textId="77777777" w:rsidR="007C186C" w:rsidRPr="00A46291" w:rsidRDefault="007C186C"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062D49DE" w14:textId="391B1211" w:rsidR="007C186C" w:rsidRPr="00A46291" w:rsidRDefault="007C186C" w:rsidP="00A8595F">
            <w:pPr>
              <w:rPr>
                <w:lang w:val="uk-UA"/>
              </w:rPr>
            </w:pPr>
            <w:r w:rsidRPr="00A46291">
              <w:rPr>
                <w:lang w:val="uk-UA"/>
              </w:rPr>
              <w:t>Предмети та засоби праці:</w:t>
            </w:r>
            <w:r w:rsidR="00E50A84" w:rsidRPr="00A46291">
              <w:rPr>
                <w:lang w:val="uk-UA"/>
              </w:rPr>
              <w:t xml:space="preserve"> Технічна документація, плани оглядів, журнали технічного нагляду, вимірювальні прилади, дефектограми, форми звітності, програмне забезпечення для обліку об'єктів.</w:t>
            </w:r>
          </w:p>
        </w:tc>
      </w:tr>
      <w:tr w:rsidR="008D405F" w:rsidRPr="00A46291" w14:paraId="3DB99F55" w14:textId="77777777" w:rsidTr="0045507C">
        <w:trPr>
          <w:trHeight w:val="5451"/>
        </w:trPr>
        <w:tc>
          <w:tcPr>
            <w:tcW w:w="1965" w:type="dxa"/>
            <w:vMerge w:val="restart"/>
            <w:tcMar>
              <w:top w:w="100" w:type="dxa"/>
              <w:left w:w="100" w:type="dxa"/>
              <w:bottom w:w="100" w:type="dxa"/>
              <w:right w:w="100" w:type="dxa"/>
            </w:tcMar>
          </w:tcPr>
          <w:p w14:paraId="5EC7D117" w14:textId="3C658461" w:rsidR="008D405F" w:rsidRPr="00A46291" w:rsidRDefault="008D405F" w:rsidP="00C947CA">
            <w:pPr>
              <w:pBdr>
                <w:top w:val="nil"/>
                <w:left w:val="nil"/>
                <w:bottom w:val="nil"/>
                <w:right w:val="nil"/>
                <w:between w:val="nil"/>
              </w:pBdr>
              <w:rPr>
                <w:lang w:val="uk-UA"/>
              </w:rPr>
            </w:pPr>
            <w:r w:rsidRPr="00A46291">
              <w:rPr>
                <w:lang w:val="uk-UA"/>
              </w:rPr>
              <w:lastRenderedPageBreak/>
              <w:t>І. Розроблення та інженерне забезпечення реалізації клінічної середовищної екологічної програми якості, чистоти повітря, води, приміщень, утилізації відходів</w:t>
            </w:r>
          </w:p>
        </w:tc>
        <w:tc>
          <w:tcPr>
            <w:tcW w:w="2288" w:type="dxa"/>
            <w:tcMar>
              <w:top w:w="100" w:type="dxa"/>
              <w:left w:w="100" w:type="dxa"/>
              <w:bottom w:w="100" w:type="dxa"/>
              <w:right w:w="100" w:type="dxa"/>
            </w:tcMar>
          </w:tcPr>
          <w:p w14:paraId="09BE1573" w14:textId="43F6B8F9" w:rsidR="008D405F" w:rsidRPr="00A46291" w:rsidRDefault="008D405F" w:rsidP="008D405F">
            <w:pPr>
              <w:rPr>
                <w:lang w:val="uk-UA"/>
              </w:rPr>
            </w:pPr>
            <w:r w:rsidRPr="00A46291">
              <w:rPr>
                <w:lang w:val="uk-UA"/>
              </w:rPr>
              <w:t>І1. Здатність розробляти та впроваджувати інженерні рішення щодо екологічної безпеки клінічного середовища.</w:t>
            </w:r>
          </w:p>
        </w:tc>
        <w:tc>
          <w:tcPr>
            <w:tcW w:w="3402" w:type="dxa"/>
            <w:gridSpan w:val="2"/>
          </w:tcPr>
          <w:p w14:paraId="12020B4B" w14:textId="3704B860" w:rsidR="008D405F" w:rsidRPr="00A46291" w:rsidRDefault="008D405F" w:rsidP="008D405F">
            <w:pPr>
              <w:rPr>
                <w:lang w:val="uk-UA"/>
              </w:rPr>
            </w:pPr>
            <w:r w:rsidRPr="00A46291">
              <w:rPr>
                <w:lang w:val="uk-UA"/>
              </w:rPr>
              <w:t>І1.31. Державні санітарно-епідеміологічні норми та правила (ДСанПіН) для закладів охорони здоров’я.</w:t>
            </w:r>
          </w:p>
          <w:p w14:paraId="7377F676" w14:textId="4B221C5B" w:rsidR="008D405F" w:rsidRPr="00A46291" w:rsidRDefault="008D405F" w:rsidP="008D405F">
            <w:pPr>
              <w:rPr>
                <w:lang w:val="uk-UA"/>
              </w:rPr>
            </w:pPr>
            <w:r w:rsidRPr="00A46291">
              <w:rPr>
                <w:lang w:val="uk-UA"/>
              </w:rPr>
              <w:t>І1.32. Стандарти ISO 14001, 14644 (чисті приміщення), гігієнічні вимоги до якості повітря, води, поверхонь.</w:t>
            </w:r>
          </w:p>
          <w:p w14:paraId="5C37123D" w14:textId="76A6B4F5" w:rsidR="008D405F" w:rsidRPr="00A46291" w:rsidRDefault="008D405F" w:rsidP="008D405F">
            <w:pPr>
              <w:rPr>
                <w:lang w:val="uk-UA"/>
              </w:rPr>
            </w:pPr>
            <w:r w:rsidRPr="00A46291">
              <w:rPr>
                <w:lang w:val="uk-UA"/>
              </w:rPr>
              <w:t>І1.33. Вимоги до поводження з медичними та токсичними відходами, стандарти утилізації та знешкодження.</w:t>
            </w:r>
          </w:p>
          <w:p w14:paraId="75DBF2E4" w14:textId="74791C67" w:rsidR="008D405F" w:rsidRPr="00A46291" w:rsidRDefault="008D405F" w:rsidP="008D405F">
            <w:pPr>
              <w:rPr>
                <w:lang w:val="uk-UA"/>
              </w:rPr>
            </w:pPr>
            <w:r w:rsidRPr="00A46291">
              <w:rPr>
                <w:lang w:val="uk-UA"/>
              </w:rPr>
              <w:t>І1.34. Технічні засоби моніторингу екологічних параметрів (датчики, фільтри, автоматика).</w:t>
            </w:r>
          </w:p>
        </w:tc>
        <w:tc>
          <w:tcPr>
            <w:tcW w:w="3686" w:type="dxa"/>
            <w:gridSpan w:val="2"/>
          </w:tcPr>
          <w:p w14:paraId="47328541" w14:textId="2F9EB621" w:rsidR="008845E5" w:rsidRPr="00A46291" w:rsidRDefault="008845E5" w:rsidP="00A8595F">
            <w:pPr>
              <w:rPr>
                <w:lang w:val="uk-UA"/>
              </w:rPr>
            </w:pPr>
            <w:r w:rsidRPr="00A46291">
              <w:rPr>
                <w:lang w:val="uk-UA"/>
              </w:rPr>
              <w:t>І1.У1. Оцінювати стан повітряного, водного та поверхневого середовища у закладі охорони здоров’я.</w:t>
            </w:r>
          </w:p>
          <w:p w14:paraId="782EF569" w14:textId="76BDDF69" w:rsidR="008845E5" w:rsidRPr="00A46291" w:rsidRDefault="008845E5" w:rsidP="00A8595F">
            <w:pPr>
              <w:rPr>
                <w:lang w:val="uk-UA"/>
              </w:rPr>
            </w:pPr>
            <w:r w:rsidRPr="00A46291">
              <w:rPr>
                <w:lang w:val="uk-UA"/>
              </w:rPr>
              <w:t>І1.У2. Проєктувати і впроваджувати заходи щодо забезпечення чистоти повітря, вентиляції, знезараження, фільтрації.</w:t>
            </w:r>
          </w:p>
          <w:p w14:paraId="3C89C571" w14:textId="6D30ADA9" w:rsidR="008845E5" w:rsidRPr="00A46291" w:rsidRDefault="008845E5" w:rsidP="00A8595F">
            <w:pPr>
              <w:rPr>
                <w:lang w:val="uk-UA"/>
              </w:rPr>
            </w:pPr>
            <w:r w:rsidRPr="00A46291">
              <w:rPr>
                <w:lang w:val="uk-UA"/>
              </w:rPr>
              <w:t>І1.У3. Проводити технічну оцінку та підбір систем фільтрації, УФ-знезараження, контроль мікроклімату.</w:t>
            </w:r>
          </w:p>
          <w:p w14:paraId="0C68431D" w14:textId="7F832999" w:rsidR="008845E5" w:rsidRPr="00A46291" w:rsidRDefault="008845E5" w:rsidP="00A8595F">
            <w:pPr>
              <w:rPr>
                <w:lang w:val="uk-UA"/>
              </w:rPr>
            </w:pPr>
            <w:r w:rsidRPr="00A46291">
              <w:rPr>
                <w:lang w:val="uk-UA"/>
              </w:rPr>
              <w:t>І1.У4. Впроваджувати системи збору, сортування та утилізації відходів згідно з класами небезпеки.</w:t>
            </w:r>
          </w:p>
          <w:p w14:paraId="0DE21745" w14:textId="65DFC080" w:rsidR="008D405F" w:rsidRPr="00A46291" w:rsidRDefault="008845E5" w:rsidP="00A8595F">
            <w:pPr>
              <w:widowControl w:val="0"/>
              <w:rPr>
                <w:lang w:val="uk-UA"/>
              </w:rPr>
            </w:pPr>
            <w:r w:rsidRPr="00A46291">
              <w:rPr>
                <w:lang w:val="uk-UA"/>
              </w:rPr>
              <w:t>І1.У5. Формувати екологічні звіти, готувати документи для контролюючих органів.</w:t>
            </w:r>
          </w:p>
        </w:tc>
        <w:tc>
          <w:tcPr>
            <w:tcW w:w="2551" w:type="dxa"/>
          </w:tcPr>
          <w:p w14:paraId="35A37222" w14:textId="1CF9C3CA" w:rsidR="008845E5" w:rsidRPr="00A46291" w:rsidRDefault="008845E5" w:rsidP="00A8595F">
            <w:pPr>
              <w:rPr>
                <w:lang w:val="uk-UA"/>
              </w:rPr>
            </w:pPr>
            <w:r w:rsidRPr="00A46291">
              <w:rPr>
                <w:lang w:val="uk-UA"/>
              </w:rPr>
              <w:t>І1.К1. Взаємодіяти з санітарно-епідеміологічною службою, внутрішнім технічним персоналом, адміністрацією, підрядниками зі збору та утилізації відходів.</w:t>
            </w:r>
          </w:p>
          <w:p w14:paraId="217D4DF7" w14:textId="5F24C748" w:rsidR="008845E5" w:rsidRPr="00A46291" w:rsidRDefault="008845E5" w:rsidP="00A8595F">
            <w:pPr>
              <w:rPr>
                <w:lang w:val="uk-UA"/>
              </w:rPr>
            </w:pPr>
          </w:p>
          <w:p w14:paraId="20FE0B18" w14:textId="77777777" w:rsidR="008D405F" w:rsidRPr="00A46291" w:rsidRDefault="008D405F" w:rsidP="00A8595F">
            <w:pPr>
              <w:jc w:val="center"/>
              <w:rPr>
                <w:lang w:val="uk-UA"/>
              </w:rPr>
            </w:pPr>
          </w:p>
        </w:tc>
        <w:tc>
          <w:tcPr>
            <w:tcW w:w="2126" w:type="dxa"/>
          </w:tcPr>
          <w:p w14:paraId="639E2F8D" w14:textId="77777777" w:rsidR="00DB2116" w:rsidRPr="00A46291" w:rsidRDefault="008845E5" w:rsidP="00A8595F">
            <w:pPr>
              <w:widowControl w:val="0"/>
              <w:rPr>
                <w:lang w:val="uk-UA"/>
              </w:rPr>
            </w:pPr>
            <w:r w:rsidRPr="00A46291">
              <w:rPr>
                <w:lang w:val="uk-UA"/>
              </w:rPr>
              <w:t>І1.В1. Повн</w:t>
            </w:r>
            <w:r w:rsidR="00DB2116" w:rsidRPr="00A46291">
              <w:rPr>
                <w:lang w:val="uk-UA"/>
              </w:rPr>
              <w:t>істю</w:t>
            </w:r>
            <w:r w:rsidRPr="00A46291">
              <w:rPr>
                <w:lang w:val="uk-UA"/>
              </w:rPr>
              <w:t xml:space="preserve"> відповіда</w:t>
            </w:r>
            <w:r w:rsidR="00DB2116" w:rsidRPr="00A46291">
              <w:rPr>
                <w:lang w:val="uk-UA"/>
              </w:rPr>
              <w:t>ти</w:t>
            </w:r>
            <w:r w:rsidRPr="00A46291">
              <w:rPr>
                <w:lang w:val="uk-UA"/>
              </w:rPr>
              <w:t xml:space="preserve"> за екологічну безпеку техногенного середовища медичного закладу. </w:t>
            </w:r>
          </w:p>
          <w:p w14:paraId="32AD4EED" w14:textId="2F1ED907" w:rsidR="008D405F" w:rsidRPr="00A46291" w:rsidRDefault="00DB2116" w:rsidP="00A8595F">
            <w:pPr>
              <w:widowControl w:val="0"/>
              <w:rPr>
                <w:lang w:val="uk-UA"/>
              </w:rPr>
            </w:pPr>
            <w:r w:rsidRPr="00A46291">
              <w:rPr>
                <w:lang w:val="uk-UA"/>
              </w:rPr>
              <w:t xml:space="preserve">І1В2. </w:t>
            </w:r>
            <w:r w:rsidR="008845E5" w:rsidRPr="00A46291">
              <w:rPr>
                <w:lang w:val="uk-UA"/>
              </w:rPr>
              <w:t>Ма</w:t>
            </w:r>
            <w:r w:rsidRPr="00A46291">
              <w:rPr>
                <w:lang w:val="uk-UA"/>
              </w:rPr>
              <w:t>ти</w:t>
            </w:r>
            <w:r w:rsidR="008845E5" w:rsidRPr="00A46291">
              <w:rPr>
                <w:lang w:val="uk-UA"/>
              </w:rPr>
              <w:t xml:space="preserve"> повноваження зупиняти експлуатацію інженерних систем у разі</w:t>
            </w:r>
            <w:r w:rsidR="00891563">
              <w:rPr>
                <w:lang w:val="uk-UA"/>
              </w:rPr>
              <w:t xml:space="preserve"> перевищення критичних значень.</w:t>
            </w:r>
          </w:p>
        </w:tc>
      </w:tr>
      <w:tr w:rsidR="00C947CA" w:rsidRPr="00C10C5C" w14:paraId="2495E3B6" w14:textId="77777777" w:rsidTr="00F7482A">
        <w:trPr>
          <w:trHeight w:val="1495"/>
        </w:trPr>
        <w:tc>
          <w:tcPr>
            <w:tcW w:w="1965" w:type="dxa"/>
            <w:vMerge/>
            <w:tcMar>
              <w:top w:w="100" w:type="dxa"/>
              <w:left w:w="100" w:type="dxa"/>
              <w:bottom w:w="100" w:type="dxa"/>
              <w:right w:w="100" w:type="dxa"/>
            </w:tcMar>
          </w:tcPr>
          <w:p w14:paraId="68ABF08A"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2737D93E" w14:textId="4C86D020" w:rsidR="00C947CA" w:rsidRPr="00A46291" w:rsidRDefault="00C947CA" w:rsidP="00A8595F">
            <w:pPr>
              <w:rPr>
                <w:lang w:val="uk-UA"/>
              </w:rPr>
            </w:pPr>
            <w:r w:rsidRPr="00A46291">
              <w:rPr>
                <w:lang w:val="uk-UA"/>
              </w:rPr>
              <w:t>Предмети та засоби праці:</w:t>
            </w:r>
            <w:r w:rsidR="00FC2BD5" w:rsidRPr="00A46291">
              <w:rPr>
                <w:lang w:val="uk-UA"/>
              </w:rPr>
              <w:t xml:space="preserve"> Екологічні сенсори, системи моніторингу повітря/води, фільтри, UV-лампи, установки для утилізації, протоколи лабораторних дослідже</w:t>
            </w:r>
            <w:r w:rsidR="0039717F" w:rsidRPr="00A46291">
              <w:rPr>
                <w:lang w:val="uk-UA"/>
              </w:rPr>
              <w:t>нь, форми екологічної звітності.</w:t>
            </w:r>
          </w:p>
        </w:tc>
      </w:tr>
      <w:tr w:rsidR="0039717F" w:rsidRPr="00C10C5C" w14:paraId="3DF24B96" w14:textId="77777777" w:rsidTr="00695087">
        <w:trPr>
          <w:trHeight w:val="2152"/>
        </w:trPr>
        <w:tc>
          <w:tcPr>
            <w:tcW w:w="1965" w:type="dxa"/>
            <w:vMerge w:val="restart"/>
            <w:tcMar>
              <w:top w:w="100" w:type="dxa"/>
              <w:left w:w="100" w:type="dxa"/>
              <w:bottom w:w="100" w:type="dxa"/>
              <w:right w:w="100" w:type="dxa"/>
            </w:tcMar>
          </w:tcPr>
          <w:p w14:paraId="624C93F5" w14:textId="79D6A7F0" w:rsidR="0039717F" w:rsidRPr="00A46291" w:rsidRDefault="0039717F" w:rsidP="00A61207">
            <w:pPr>
              <w:pBdr>
                <w:top w:val="nil"/>
                <w:left w:val="nil"/>
                <w:bottom w:val="nil"/>
                <w:right w:val="nil"/>
                <w:between w:val="nil"/>
              </w:pBdr>
              <w:rPr>
                <w:lang w:val="uk-UA"/>
              </w:rPr>
            </w:pPr>
            <w:r w:rsidRPr="00A46291">
              <w:rPr>
                <w:lang w:val="uk-UA"/>
              </w:rPr>
              <w:lastRenderedPageBreak/>
              <w:t>К. Розроблення та інженерне забезпечення реалізації клінічної програми комплексної цифровізації, інноваційного розвитку</w:t>
            </w:r>
          </w:p>
        </w:tc>
        <w:tc>
          <w:tcPr>
            <w:tcW w:w="2288" w:type="dxa"/>
            <w:tcMar>
              <w:top w:w="100" w:type="dxa"/>
              <w:left w:w="100" w:type="dxa"/>
              <w:bottom w:w="100" w:type="dxa"/>
              <w:right w:w="100" w:type="dxa"/>
            </w:tcMar>
          </w:tcPr>
          <w:p w14:paraId="6020B6C7" w14:textId="2FF25A2E" w:rsidR="0039717F" w:rsidRPr="00A46291" w:rsidRDefault="00695087" w:rsidP="00695087">
            <w:pPr>
              <w:rPr>
                <w:lang w:val="uk-UA"/>
              </w:rPr>
            </w:pPr>
            <w:r w:rsidRPr="00A46291">
              <w:rPr>
                <w:lang w:val="uk-UA"/>
              </w:rPr>
              <w:t>К1. Здатність ініціювати, розробляти та впроваджувати цифрові рішення та інженерні інновації у сфері клінічного середовища.</w:t>
            </w:r>
          </w:p>
        </w:tc>
        <w:tc>
          <w:tcPr>
            <w:tcW w:w="3402" w:type="dxa"/>
            <w:gridSpan w:val="2"/>
          </w:tcPr>
          <w:p w14:paraId="668C8ED7" w14:textId="1D9DF558" w:rsidR="00D2562A" w:rsidRPr="00A46291" w:rsidRDefault="00D2562A" w:rsidP="00D2562A">
            <w:pPr>
              <w:rPr>
                <w:lang w:val="uk-UA"/>
              </w:rPr>
            </w:pPr>
            <w:r w:rsidRPr="00A46291">
              <w:rPr>
                <w:lang w:val="uk-UA"/>
              </w:rPr>
              <w:t>К1.31. Принципи цифрової трансформації в охороні здоров’я.</w:t>
            </w:r>
          </w:p>
          <w:p w14:paraId="3950C132" w14:textId="4FD9E711" w:rsidR="00D2562A" w:rsidRPr="00A46291" w:rsidRDefault="00D2562A" w:rsidP="00D2562A">
            <w:pPr>
              <w:rPr>
                <w:lang w:val="uk-UA"/>
              </w:rPr>
            </w:pPr>
            <w:r w:rsidRPr="00A46291">
              <w:rPr>
                <w:lang w:val="uk-UA"/>
              </w:rPr>
              <w:t>К1.32. Основи архітектури інформаційних систем HIS, LIS, PACS, RIS.</w:t>
            </w:r>
          </w:p>
          <w:p w14:paraId="6A107500" w14:textId="7582568E" w:rsidR="00D2562A" w:rsidRPr="00A46291" w:rsidRDefault="00D2562A" w:rsidP="00D2562A">
            <w:pPr>
              <w:rPr>
                <w:lang w:val="uk-UA"/>
              </w:rPr>
            </w:pPr>
            <w:r w:rsidRPr="00A46291">
              <w:rPr>
                <w:lang w:val="uk-UA"/>
              </w:rPr>
              <w:t>К1.33. Протоколи передачі даних та стандарти інтеграції (HL7, DICOM, FHIR).</w:t>
            </w:r>
          </w:p>
          <w:p w14:paraId="1465790A" w14:textId="243F8E8F" w:rsidR="00D2562A" w:rsidRPr="00A46291" w:rsidRDefault="00D2562A" w:rsidP="00D2562A">
            <w:pPr>
              <w:rPr>
                <w:lang w:val="uk-UA"/>
              </w:rPr>
            </w:pPr>
            <w:r w:rsidRPr="00A46291">
              <w:rPr>
                <w:lang w:val="uk-UA"/>
              </w:rPr>
              <w:t>К1.34. Методології впровадження Smart Hospital концепцій, систем моніторингу стану пацієнтів, IoT-рішень.</w:t>
            </w:r>
          </w:p>
          <w:p w14:paraId="6210DA64" w14:textId="354CB8ED" w:rsidR="0039717F" w:rsidRPr="00A46291" w:rsidRDefault="00D2562A" w:rsidP="00D2562A">
            <w:pPr>
              <w:rPr>
                <w:lang w:val="uk-UA"/>
              </w:rPr>
            </w:pPr>
            <w:r w:rsidRPr="00A46291">
              <w:rPr>
                <w:lang w:val="uk-UA"/>
              </w:rPr>
              <w:t>К1.35. Міжнародні практики інноваційного інжинірингу у медичних установах.</w:t>
            </w:r>
          </w:p>
        </w:tc>
        <w:tc>
          <w:tcPr>
            <w:tcW w:w="3686" w:type="dxa"/>
            <w:gridSpan w:val="2"/>
          </w:tcPr>
          <w:p w14:paraId="0D290B0C" w14:textId="38FE2817" w:rsidR="00D2562A" w:rsidRPr="00A46291" w:rsidRDefault="00D2562A" w:rsidP="00A8595F">
            <w:pPr>
              <w:rPr>
                <w:lang w:val="uk-UA"/>
              </w:rPr>
            </w:pPr>
            <w:r w:rsidRPr="00A46291">
              <w:rPr>
                <w:lang w:val="uk-UA"/>
              </w:rPr>
              <w:t>К1.У1. Аналізувати поточний рівень цифрової інфраструктури та визначати точки росту.</w:t>
            </w:r>
          </w:p>
          <w:p w14:paraId="7A9984FA" w14:textId="0954B9E6" w:rsidR="00D2562A" w:rsidRPr="00A46291" w:rsidRDefault="00D2562A" w:rsidP="00A8595F">
            <w:pPr>
              <w:rPr>
                <w:lang w:val="uk-UA"/>
              </w:rPr>
            </w:pPr>
            <w:r w:rsidRPr="00A46291">
              <w:rPr>
                <w:lang w:val="uk-UA"/>
              </w:rPr>
              <w:t>К1.У2. Розробляти технічні завдання на впровадження цифрових рішень (візуалізація, автоматизація, віддалений контроль тощо).</w:t>
            </w:r>
          </w:p>
          <w:p w14:paraId="6E8F5ECF" w14:textId="126C613B" w:rsidR="00D2562A" w:rsidRPr="00A46291" w:rsidRDefault="00D2562A" w:rsidP="00A8595F">
            <w:pPr>
              <w:rPr>
                <w:lang w:val="uk-UA"/>
              </w:rPr>
            </w:pPr>
            <w:r w:rsidRPr="00A46291">
              <w:rPr>
                <w:lang w:val="uk-UA"/>
              </w:rPr>
              <w:t>К1.У3. Керувати технічним впровадженням цифрових систем в інженерну й медичну інфраструктуру ЗОЗ.</w:t>
            </w:r>
          </w:p>
          <w:p w14:paraId="18AE5F01" w14:textId="77777777" w:rsidR="0039717F" w:rsidRPr="00A46291" w:rsidRDefault="00D2562A" w:rsidP="00A8595F">
            <w:pPr>
              <w:rPr>
                <w:lang w:val="uk-UA"/>
              </w:rPr>
            </w:pPr>
            <w:r w:rsidRPr="00A46291">
              <w:rPr>
                <w:lang w:val="uk-UA"/>
              </w:rPr>
              <w:t>К1.У4. Координувати пілотні інноваційні проєкти (AI-моніторинг, безпровідні сенсори, цифрові твіни об'єктів тощо).</w:t>
            </w:r>
          </w:p>
          <w:p w14:paraId="3B970FF6" w14:textId="75951633" w:rsidR="00D2562A" w:rsidRPr="00A46291" w:rsidRDefault="00D2562A" w:rsidP="00A8595F">
            <w:pPr>
              <w:rPr>
                <w:lang w:val="uk-UA"/>
              </w:rPr>
            </w:pPr>
            <w:r w:rsidRPr="00A46291">
              <w:rPr>
                <w:lang w:val="uk-UA"/>
              </w:rPr>
              <w:t>К1.У5. Вести цифрову документацію, супровід, оновлення систем, підключення до національних реєстрів і баз.</w:t>
            </w:r>
          </w:p>
        </w:tc>
        <w:tc>
          <w:tcPr>
            <w:tcW w:w="2551" w:type="dxa"/>
          </w:tcPr>
          <w:p w14:paraId="2D4C1DD8" w14:textId="07EB9C5F" w:rsidR="0039717F" w:rsidRPr="00A46291" w:rsidRDefault="00D2562A" w:rsidP="00A8595F">
            <w:pPr>
              <w:rPr>
                <w:lang w:val="uk-UA"/>
              </w:rPr>
            </w:pPr>
            <w:r w:rsidRPr="00A46291">
              <w:rPr>
                <w:lang w:val="uk-UA"/>
              </w:rPr>
              <w:t>К1.К1. Взаємодіяти з ІТ-відділом, постачальниками цифрових рішень, представниками медичних підрозділів, адміністрацією, зовнішніми партнерами (стартапи, технологічні компанії).</w:t>
            </w:r>
          </w:p>
        </w:tc>
        <w:tc>
          <w:tcPr>
            <w:tcW w:w="2126" w:type="dxa"/>
          </w:tcPr>
          <w:p w14:paraId="3DDCA0CF" w14:textId="4172CF05" w:rsidR="00D2562A" w:rsidRPr="00A46291" w:rsidRDefault="00D2562A" w:rsidP="00A8595F">
            <w:pPr>
              <w:rPr>
                <w:lang w:val="uk-UA"/>
              </w:rPr>
            </w:pPr>
            <w:r w:rsidRPr="00A46291">
              <w:rPr>
                <w:lang w:val="uk-UA"/>
              </w:rPr>
              <w:t>К1.В1. Відповід</w:t>
            </w:r>
            <w:r w:rsidR="00007E19">
              <w:rPr>
                <w:lang w:val="uk-UA"/>
              </w:rPr>
              <w:t>а</w:t>
            </w:r>
            <w:r w:rsidRPr="00A46291">
              <w:rPr>
                <w:lang w:val="uk-UA"/>
              </w:rPr>
              <w:t>ти за ініціацію та реалізацію інноваційних технологій у межах інженерної компетенції, з правом формування т</w:t>
            </w:r>
            <w:r w:rsidR="00891563">
              <w:rPr>
                <w:lang w:val="uk-UA"/>
              </w:rPr>
              <w:t>ехнічної політики цифровізації.</w:t>
            </w:r>
          </w:p>
          <w:p w14:paraId="4B219435" w14:textId="5412088E" w:rsidR="00D2562A" w:rsidRPr="00A46291" w:rsidRDefault="00D2562A" w:rsidP="00A8595F">
            <w:pPr>
              <w:rPr>
                <w:lang w:val="uk-UA"/>
              </w:rPr>
            </w:pPr>
          </w:p>
          <w:p w14:paraId="52DF03E1" w14:textId="77777777" w:rsidR="0039717F" w:rsidRPr="00A46291" w:rsidRDefault="0039717F" w:rsidP="00A8595F">
            <w:pPr>
              <w:ind w:firstLine="720"/>
              <w:rPr>
                <w:lang w:val="uk-UA"/>
              </w:rPr>
            </w:pPr>
          </w:p>
        </w:tc>
      </w:tr>
      <w:tr w:rsidR="00C947CA" w:rsidRPr="00C10C5C" w14:paraId="182FE511" w14:textId="77777777" w:rsidTr="001726AE">
        <w:trPr>
          <w:trHeight w:val="519"/>
        </w:trPr>
        <w:tc>
          <w:tcPr>
            <w:tcW w:w="1965" w:type="dxa"/>
            <w:vMerge/>
            <w:tcMar>
              <w:top w:w="100" w:type="dxa"/>
              <w:left w:w="100" w:type="dxa"/>
              <w:bottom w:w="100" w:type="dxa"/>
              <w:right w:w="100" w:type="dxa"/>
            </w:tcMar>
          </w:tcPr>
          <w:p w14:paraId="28667974"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7E4E2D61" w14:textId="06A98F0E" w:rsidR="00C947CA" w:rsidRPr="00A46291" w:rsidRDefault="00C947CA" w:rsidP="00A8595F">
            <w:pPr>
              <w:rPr>
                <w:lang w:val="uk-UA"/>
              </w:rPr>
            </w:pPr>
            <w:r w:rsidRPr="00A46291">
              <w:rPr>
                <w:lang w:val="uk-UA"/>
              </w:rPr>
              <w:t>Предмети та засоби праці:</w:t>
            </w:r>
            <w:r w:rsidR="0054475C" w:rsidRPr="00A46291">
              <w:rPr>
                <w:lang w:val="uk-UA"/>
              </w:rPr>
              <w:t xml:space="preserve"> Сервери, мережеве обладнання, інтерфейсні модулі, ПЗ HIS/LIS/PACS, цифрові платформи, інструменти моніторингу, API/SDK-інтеграції, звіти з ІТ-аудиту, документація цифрових рішень.</w:t>
            </w:r>
          </w:p>
        </w:tc>
      </w:tr>
      <w:tr w:rsidR="00C947CA" w:rsidRPr="00A46291" w14:paraId="7CE091E7" w14:textId="77777777" w:rsidTr="00DE703D">
        <w:trPr>
          <w:trHeight w:val="1150"/>
        </w:trPr>
        <w:tc>
          <w:tcPr>
            <w:tcW w:w="1965" w:type="dxa"/>
            <w:vMerge w:val="restart"/>
            <w:tcMar>
              <w:top w:w="100" w:type="dxa"/>
              <w:left w:w="100" w:type="dxa"/>
              <w:bottom w:w="100" w:type="dxa"/>
              <w:right w:w="100" w:type="dxa"/>
            </w:tcMar>
          </w:tcPr>
          <w:p w14:paraId="344B807F" w14:textId="1670910F" w:rsidR="00C947CA" w:rsidRPr="00A46291" w:rsidRDefault="00DD4D25" w:rsidP="00C947CA">
            <w:pPr>
              <w:pBdr>
                <w:top w:val="nil"/>
                <w:left w:val="nil"/>
                <w:bottom w:val="nil"/>
                <w:right w:val="nil"/>
                <w:between w:val="nil"/>
              </w:pBdr>
              <w:rPr>
                <w:lang w:val="uk-UA"/>
              </w:rPr>
            </w:pPr>
            <w:r w:rsidRPr="00A46291">
              <w:rPr>
                <w:lang w:val="uk-UA"/>
              </w:rPr>
              <w:lastRenderedPageBreak/>
              <w:t>Л</w:t>
            </w:r>
            <w:r w:rsidR="00C947CA" w:rsidRPr="00A46291">
              <w:rPr>
                <w:lang w:val="uk-UA"/>
              </w:rPr>
              <w:t>. Технічна експлуатація медичних виробів та обладнання</w:t>
            </w:r>
          </w:p>
        </w:tc>
        <w:tc>
          <w:tcPr>
            <w:tcW w:w="2288" w:type="dxa"/>
            <w:tcMar>
              <w:top w:w="100" w:type="dxa"/>
              <w:left w:w="100" w:type="dxa"/>
              <w:bottom w:w="100" w:type="dxa"/>
              <w:right w:w="100" w:type="dxa"/>
            </w:tcMar>
          </w:tcPr>
          <w:p w14:paraId="282A51D3" w14:textId="13CD4CAC" w:rsidR="00C947CA" w:rsidRPr="00A46291" w:rsidRDefault="00DD4D25" w:rsidP="00C947CA">
            <w:pPr>
              <w:widowControl w:val="0"/>
              <w:rPr>
                <w:lang w:val="uk-UA"/>
              </w:rPr>
            </w:pPr>
            <w:r w:rsidRPr="00A46291">
              <w:rPr>
                <w:lang w:val="uk-UA"/>
              </w:rPr>
              <w:t>Л</w:t>
            </w:r>
            <w:r w:rsidR="00C947CA" w:rsidRPr="00A46291">
              <w:rPr>
                <w:lang w:val="uk-UA"/>
              </w:rPr>
              <w:t>1. Здатність здійснювати технічне обслуговування, калібрування та ремонт медичних виробів</w:t>
            </w:r>
          </w:p>
        </w:tc>
        <w:tc>
          <w:tcPr>
            <w:tcW w:w="3402" w:type="dxa"/>
            <w:gridSpan w:val="2"/>
          </w:tcPr>
          <w:p w14:paraId="54C17C64" w14:textId="017F383F" w:rsidR="00C947CA" w:rsidRPr="000C44AD" w:rsidRDefault="00DD4D25" w:rsidP="00C947CA">
            <w:pPr>
              <w:widowControl w:val="0"/>
              <w:rPr>
                <w:lang w:val="uk-UA"/>
              </w:rPr>
            </w:pPr>
            <w:r w:rsidRPr="000C44AD">
              <w:rPr>
                <w:lang w:val="uk-UA"/>
              </w:rPr>
              <w:t>Л</w:t>
            </w:r>
            <w:r w:rsidR="00C947CA" w:rsidRPr="000C44AD">
              <w:rPr>
                <w:lang w:val="uk-UA"/>
              </w:rPr>
              <w:t>1.31. Нормативні вимоги до експлуатації, вимоги документації виробників.</w:t>
            </w:r>
          </w:p>
          <w:p w14:paraId="7A91DEF8" w14:textId="1E007EB8" w:rsidR="00C947CA" w:rsidRPr="000C44AD" w:rsidRDefault="00DD4D25" w:rsidP="00C947CA">
            <w:pPr>
              <w:widowControl w:val="0"/>
              <w:rPr>
                <w:lang w:val="uk-UA"/>
              </w:rPr>
            </w:pPr>
            <w:r w:rsidRPr="000C44AD">
              <w:rPr>
                <w:lang w:val="uk-UA"/>
              </w:rPr>
              <w:t>Л</w:t>
            </w:r>
            <w:r w:rsidR="00C947CA" w:rsidRPr="000C44AD">
              <w:rPr>
                <w:lang w:val="uk-UA"/>
              </w:rPr>
              <w:t>1.32. Принципи технічного обслуговування, калібрування та діагностики несправностей.</w:t>
            </w:r>
            <w:r w:rsidR="00C947CA" w:rsidRPr="000C44AD">
              <w:rPr>
                <w:lang w:val="uk-UA"/>
              </w:rPr>
              <w:br/>
              <w:t>B1.33. Вимоги технічної та експлуатаційної документації.</w:t>
            </w:r>
          </w:p>
        </w:tc>
        <w:tc>
          <w:tcPr>
            <w:tcW w:w="3686" w:type="dxa"/>
            <w:gridSpan w:val="2"/>
          </w:tcPr>
          <w:p w14:paraId="4923CFB2" w14:textId="1A7E459A" w:rsidR="00C947CA" w:rsidRPr="000C44AD" w:rsidRDefault="00DD4D25" w:rsidP="00A8595F">
            <w:pPr>
              <w:widowControl w:val="0"/>
              <w:rPr>
                <w:lang w:val="uk-UA"/>
              </w:rPr>
            </w:pPr>
            <w:r w:rsidRPr="000C44AD">
              <w:rPr>
                <w:lang w:val="uk-UA"/>
              </w:rPr>
              <w:t>Л</w:t>
            </w:r>
            <w:r w:rsidR="00C947CA" w:rsidRPr="000C44AD">
              <w:rPr>
                <w:lang w:val="uk-UA"/>
              </w:rPr>
              <w:t>1.У1. Проводити регламентні роботи, діагностувати та усувати несправності.</w:t>
            </w:r>
            <w:r w:rsidR="00C947CA" w:rsidRPr="000C44AD">
              <w:rPr>
                <w:lang w:val="uk-UA"/>
              </w:rPr>
              <w:br/>
            </w:r>
            <w:r w:rsidRPr="000C44AD">
              <w:rPr>
                <w:lang w:val="uk-UA"/>
              </w:rPr>
              <w:t>Л</w:t>
            </w:r>
            <w:r w:rsidR="00C947CA" w:rsidRPr="000C44AD">
              <w:rPr>
                <w:lang w:val="uk-UA"/>
              </w:rPr>
              <w:t>1.У2. Визначати та усувати несправності медичних систем.</w:t>
            </w:r>
          </w:p>
        </w:tc>
        <w:tc>
          <w:tcPr>
            <w:tcW w:w="2551" w:type="dxa"/>
          </w:tcPr>
          <w:p w14:paraId="7DE3C663" w14:textId="492B685A" w:rsidR="00C947CA" w:rsidRPr="00A46291" w:rsidRDefault="00DD4D25" w:rsidP="00A8595F">
            <w:pPr>
              <w:widowControl w:val="0"/>
              <w:rPr>
                <w:highlight w:val="yellow"/>
                <w:lang w:val="uk-UA"/>
              </w:rPr>
            </w:pPr>
            <w:r w:rsidRPr="00A46291">
              <w:rPr>
                <w:lang w:val="uk-UA"/>
              </w:rPr>
              <w:t>Л</w:t>
            </w:r>
            <w:r w:rsidR="00C947CA" w:rsidRPr="00A46291">
              <w:rPr>
                <w:lang w:val="uk-UA"/>
              </w:rPr>
              <w:t>1.К1. Взаємодіяти з технічним персоналом, виробниками, постачальниками.</w:t>
            </w:r>
          </w:p>
        </w:tc>
        <w:tc>
          <w:tcPr>
            <w:tcW w:w="2126" w:type="dxa"/>
          </w:tcPr>
          <w:p w14:paraId="4F8D5AC8" w14:textId="74B7AF67" w:rsidR="00C947CA" w:rsidRPr="00A46291" w:rsidRDefault="00DD4D25" w:rsidP="00A8595F">
            <w:pPr>
              <w:widowControl w:val="0"/>
              <w:rPr>
                <w:highlight w:val="yellow"/>
                <w:lang w:val="uk-UA"/>
              </w:rPr>
            </w:pPr>
            <w:r w:rsidRPr="00A46291">
              <w:rPr>
                <w:lang w:val="uk-UA"/>
              </w:rPr>
              <w:t>Л</w:t>
            </w:r>
            <w:r w:rsidR="00C947CA" w:rsidRPr="00A46291">
              <w:rPr>
                <w:lang w:val="uk-UA"/>
              </w:rPr>
              <w:t>1.В1. Самостійно приймати рішення щодо діагностики та технічних дій.</w:t>
            </w:r>
          </w:p>
        </w:tc>
      </w:tr>
      <w:tr w:rsidR="00C947CA" w:rsidRPr="00A46291" w14:paraId="6FB73DFB" w14:textId="77777777" w:rsidTr="00DE703D">
        <w:trPr>
          <w:trHeight w:val="1150"/>
        </w:trPr>
        <w:tc>
          <w:tcPr>
            <w:tcW w:w="1965" w:type="dxa"/>
            <w:vMerge/>
            <w:tcMar>
              <w:top w:w="100" w:type="dxa"/>
              <w:left w:w="100" w:type="dxa"/>
              <w:bottom w:w="100" w:type="dxa"/>
              <w:right w:w="100" w:type="dxa"/>
            </w:tcMar>
          </w:tcPr>
          <w:p w14:paraId="50A6A812" w14:textId="77777777" w:rsidR="00C947CA" w:rsidRPr="00A46291" w:rsidRDefault="00C947CA" w:rsidP="00C947CA">
            <w:pPr>
              <w:pBdr>
                <w:top w:val="nil"/>
                <w:left w:val="nil"/>
                <w:bottom w:val="nil"/>
                <w:right w:val="nil"/>
                <w:between w:val="nil"/>
              </w:pBdr>
              <w:rPr>
                <w:lang w:val="uk-UA"/>
              </w:rPr>
            </w:pPr>
          </w:p>
        </w:tc>
        <w:tc>
          <w:tcPr>
            <w:tcW w:w="2288" w:type="dxa"/>
            <w:tcMar>
              <w:top w:w="100" w:type="dxa"/>
              <w:left w:w="100" w:type="dxa"/>
              <w:bottom w:w="100" w:type="dxa"/>
              <w:right w:w="100" w:type="dxa"/>
            </w:tcMar>
          </w:tcPr>
          <w:p w14:paraId="248AA35E" w14:textId="7C75B57E" w:rsidR="00C947CA" w:rsidRPr="00A46291" w:rsidRDefault="00DD4D25" w:rsidP="00C947CA">
            <w:pPr>
              <w:widowControl w:val="0"/>
              <w:rPr>
                <w:lang w:val="uk-UA"/>
              </w:rPr>
            </w:pPr>
            <w:r w:rsidRPr="00A46291">
              <w:rPr>
                <w:lang w:val="uk-UA"/>
              </w:rPr>
              <w:t>Л</w:t>
            </w:r>
            <w:r w:rsidR="00C947CA" w:rsidRPr="00A46291">
              <w:rPr>
                <w:lang w:val="uk-UA"/>
              </w:rPr>
              <w:t>2. Здатність забезпечувати відповідність медичних виробів до стандартів безпеки</w:t>
            </w:r>
          </w:p>
        </w:tc>
        <w:tc>
          <w:tcPr>
            <w:tcW w:w="3402" w:type="dxa"/>
            <w:gridSpan w:val="2"/>
          </w:tcPr>
          <w:p w14:paraId="75AA050B" w14:textId="57F4A820" w:rsidR="00C947CA" w:rsidRPr="00A46291" w:rsidRDefault="00DD4D25" w:rsidP="00C947CA">
            <w:pPr>
              <w:widowControl w:val="0"/>
              <w:rPr>
                <w:lang w:val="uk-UA"/>
              </w:rPr>
            </w:pPr>
            <w:r w:rsidRPr="00A46291">
              <w:rPr>
                <w:lang w:val="uk-UA"/>
              </w:rPr>
              <w:t>Л</w:t>
            </w:r>
            <w:r w:rsidR="00C947CA" w:rsidRPr="00A46291">
              <w:rPr>
                <w:lang w:val="uk-UA"/>
              </w:rPr>
              <w:t>2.31. ISO 13485, ISO 14971, вимоги МОЗ.</w:t>
            </w:r>
          </w:p>
        </w:tc>
        <w:tc>
          <w:tcPr>
            <w:tcW w:w="3686" w:type="dxa"/>
            <w:gridSpan w:val="2"/>
          </w:tcPr>
          <w:p w14:paraId="1690642B" w14:textId="17928F7B" w:rsidR="00C947CA" w:rsidRPr="00A46291" w:rsidRDefault="00DD4D25" w:rsidP="00A8595F">
            <w:pPr>
              <w:widowControl w:val="0"/>
              <w:rPr>
                <w:lang w:val="uk-UA"/>
              </w:rPr>
            </w:pPr>
            <w:r w:rsidRPr="00A46291">
              <w:rPr>
                <w:lang w:val="uk-UA"/>
              </w:rPr>
              <w:t>Л</w:t>
            </w:r>
            <w:r w:rsidR="00C947CA" w:rsidRPr="00A46291">
              <w:rPr>
                <w:lang w:val="uk-UA"/>
              </w:rPr>
              <w:t>2.У1. Здійснювати валідацію, складання звітів технічного контролю.</w:t>
            </w:r>
          </w:p>
        </w:tc>
        <w:tc>
          <w:tcPr>
            <w:tcW w:w="2551" w:type="dxa"/>
          </w:tcPr>
          <w:p w14:paraId="08D47961" w14:textId="65BC6CBE" w:rsidR="00DC3A80" w:rsidRPr="00A46291" w:rsidRDefault="008D03D3" w:rsidP="00A8595F">
            <w:pPr>
              <w:pStyle w:val="ab"/>
              <w:spacing w:before="0" w:beforeAutospacing="0" w:after="0" w:afterAutospacing="0"/>
            </w:pPr>
            <w:r w:rsidRPr="00A46291">
              <w:t>Л2.</w:t>
            </w:r>
            <w:r>
              <w:t>К</w:t>
            </w:r>
            <w:r w:rsidRPr="00A46291">
              <w:t xml:space="preserve">1. </w:t>
            </w:r>
            <w:r w:rsidR="00DC3A80" w:rsidRPr="00A46291">
              <w:t>Взаємодія</w:t>
            </w:r>
            <w:r>
              <w:t>ти</w:t>
            </w:r>
            <w:r w:rsidR="00DC3A80" w:rsidRPr="00A46291">
              <w:t xml:space="preserve"> з технічними відділами ЗОЗ, сервісними службами та постачальниками обладнання</w:t>
            </w:r>
          </w:p>
          <w:p w14:paraId="5A412EDE" w14:textId="446A6414" w:rsidR="00DC3A80" w:rsidRPr="00A46291" w:rsidRDefault="008D03D3" w:rsidP="00A8595F">
            <w:pPr>
              <w:pStyle w:val="ab"/>
              <w:spacing w:before="0" w:beforeAutospacing="0" w:after="0" w:afterAutospacing="0"/>
            </w:pPr>
            <w:r w:rsidRPr="00A46291">
              <w:t>Л2.</w:t>
            </w:r>
            <w:r>
              <w:t>К2</w:t>
            </w:r>
            <w:r w:rsidRPr="00A46291">
              <w:t xml:space="preserve">. </w:t>
            </w:r>
            <w:r w:rsidR="00DC3A80" w:rsidRPr="00A46291">
              <w:t>Співпрац</w:t>
            </w:r>
            <w:r>
              <w:t>ювати</w:t>
            </w:r>
            <w:r w:rsidR="00DC3A80" w:rsidRPr="00A46291">
              <w:t xml:space="preserve"> з контролюючими та наглядовими органами (Держлікслужба, акредитовані лабораторії)</w:t>
            </w:r>
          </w:p>
          <w:p w14:paraId="11AFD012" w14:textId="06566824" w:rsidR="00DC3A80" w:rsidRPr="00A46291" w:rsidRDefault="008D03D3" w:rsidP="00A8595F">
            <w:pPr>
              <w:pStyle w:val="ab"/>
              <w:spacing w:before="0" w:beforeAutospacing="0" w:after="0" w:afterAutospacing="0"/>
            </w:pPr>
            <w:r w:rsidRPr="00A46291">
              <w:t>Л2.</w:t>
            </w:r>
            <w:r>
              <w:t>К3</w:t>
            </w:r>
            <w:r w:rsidRPr="00A46291">
              <w:t xml:space="preserve">. </w:t>
            </w:r>
            <w:r w:rsidR="00DC3A80" w:rsidRPr="00A46291">
              <w:t>Комунік</w:t>
            </w:r>
            <w:r>
              <w:t xml:space="preserve">увати </w:t>
            </w:r>
            <w:r w:rsidR="00DC3A80" w:rsidRPr="00A46291">
              <w:t xml:space="preserve">з клінічним персоналом щодо умов експлуатації, </w:t>
            </w:r>
            <w:r w:rsidR="00DC3A80" w:rsidRPr="00A46291">
              <w:lastRenderedPageBreak/>
              <w:t>виявлення порушень, скарг</w:t>
            </w:r>
          </w:p>
          <w:p w14:paraId="3C5F9220" w14:textId="43858C29" w:rsidR="00C947CA" w:rsidRPr="008D03D3" w:rsidRDefault="008D03D3" w:rsidP="008D03D3">
            <w:pPr>
              <w:pStyle w:val="ab"/>
              <w:spacing w:before="0" w:beforeAutospacing="0" w:after="0" w:afterAutospacing="0"/>
            </w:pPr>
            <w:r w:rsidRPr="00A46291">
              <w:t>Л2.</w:t>
            </w:r>
            <w:r>
              <w:t>К4</w:t>
            </w:r>
            <w:r w:rsidRPr="00A46291">
              <w:t xml:space="preserve">. </w:t>
            </w:r>
            <w:r w:rsidR="00DC3A80" w:rsidRPr="00A46291">
              <w:t>Узгодж</w:t>
            </w:r>
            <w:r>
              <w:t>увати</w:t>
            </w:r>
            <w:r w:rsidR="00DC3A80" w:rsidRPr="00A46291">
              <w:t xml:space="preserve"> процедур</w:t>
            </w:r>
            <w:r>
              <w:t>и</w:t>
            </w:r>
            <w:r w:rsidR="00DC3A80" w:rsidRPr="00A46291">
              <w:t xml:space="preserve"> перевірки, валідації, сертифікації з виробником та імпортером</w:t>
            </w:r>
          </w:p>
        </w:tc>
        <w:tc>
          <w:tcPr>
            <w:tcW w:w="2126" w:type="dxa"/>
          </w:tcPr>
          <w:p w14:paraId="57D61859" w14:textId="51079EDE" w:rsidR="00DC3A80" w:rsidRPr="00A46291" w:rsidRDefault="008D03D3" w:rsidP="00A8595F">
            <w:pPr>
              <w:pStyle w:val="ab"/>
              <w:spacing w:before="0" w:beforeAutospacing="0" w:after="0" w:afterAutospacing="0"/>
            </w:pPr>
            <w:r w:rsidRPr="00A46291">
              <w:lastRenderedPageBreak/>
              <w:t>Л2.</w:t>
            </w:r>
            <w:r>
              <w:t>В</w:t>
            </w:r>
            <w:r w:rsidRPr="00A46291">
              <w:t xml:space="preserve">1. </w:t>
            </w:r>
            <w:r w:rsidR="00DC3A80" w:rsidRPr="00A46291">
              <w:t>Відповіда</w:t>
            </w:r>
            <w:r>
              <w:t>ти</w:t>
            </w:r>
            <w:r w:rsidR="00DC3A80" w:rsidRPr="00A46291">
              <w:t xml:space="preserve"> за перевірку дотримання вимог безпеки відповідно до ISO 13485, ISO 14971, технічних регламентів</w:t>
            </w:r>
          </w:p>
          <w:p w14:paraId="4B70FCB3" w14:textId="31587920" w:rsidR="00DC3A80" w:rsidRPr="00A46291" w:rsidRDefault="008D03D3" w:rsidP="00A8595F">
            <w:pPr>
              <w:pStyle w:val="ab"/>
              <w:spacing w:before="0" w:beforeAutospacing="0" w:after="0" w:afterAutospacing="0"/>
            </w:pPr>
            <w:r w:rsidRPr="00A46291">
              <w:t>Л2.</w:t>
            </w:r>
            <w:r>
              <w:t>В2</w:t>
            </w:r>
            <w:r w:rsidRPr="00A46291">
              <w:t xml:space="preserve">. </w:t>
            </w:r>
            <w:r w:rsidR="00DC3A80" w:rsidRPr="00A46291">
              <w:t>Ма</w:t>
            </w:r>
            <w:r>
              <w:t>ти</w:t>
            </w:r>
            <w:r w:rsidR="00DC3A80" w:rsidRPr="00A46291">
              <w:t xml:space="preserve"> право ініціювати зняття обладнання з експлуатації у випадку невідповідності або загрози пацієнту</w:t>
            </w:r>
          </w:p>
          <w:p w14:paraId="39759A8F" w14:textId="0735BCC9" w:rsidR="00C947CA" w:rsidRPr="002F51AA" w:rsidRDefault="008D03D3" w:rsidP="002F51AA">
            <w:pPr>
              <w:pStyle w:val="ab"/>
              <w:spacing w:before="0" w:beforeAutospacing="0" w:after="0" w:afterAutospacing="0"/>
            </w:pPr>
            <w:r w:rsidRPr="00A46291">
              <w:lastRenderedPageBreak/>
              <w:t>Л2.</w:t>
            </w:r>
            <w:r>
              <w:t>В3</w:t>
            </w:r>
            <w:r w:rsidRPr="00A46291">
              <w:t xml:space="preserve">. </w:t>
            </w:r>
            <w:r w:rsidR="00DC3A80" w:rsidRPr="00A46291">
              <w:t>Прийма</w:t>
            </w:r>
            <w:r>
              <w:t>ти</w:t>
            </w:r>
            <w:r w:rsidR="00DC3A80" w:rsidRPr="00A46291">
              <w:t xml:space="preserve"> самостійні рішення щодо технічного контролю, періодичності перевірок, методів вимірювання</w:t>
            </w:r>
          </w:p>
        </w:tc>
      </w:tr>
      <w:tr w:rsidR="00C947CA" w:rsidRPr="00C10C5C" w14:paraId="0E5E4744" w14:textId="77777777" w:rsidTr="00C35E2B">
        <w:trPr>
          <w:trHeight w:val="138"/>
        </w:trPr>
        <w:tc>
          <w:tcPr>
            <w:tcW w:w="1965" w:type="dxa"/>
            <w:vMerge/>
            <w:tcMar>
              <w:top w:w="100" w:type="dxa"/>
              <w:left w:w="100" w:type="dxa"/>
              <w:bottom w:w="100" w:type="dxa"/>
              <w:right w:w="100" w:type="dxa"/>
            </w:tcMar>
          </w:tcPr>
          <w:p w14:paraId="3C6FE2B7"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1043A6AF" w14:textId="532BA9B4" w:rsidR="00C947CA" w:rsidRPr="008D03D3" w:rsidRDefault="00C947CA" w:rsidP="008D03D3">
            <w:pPr>
              <w:pStyle w:val="ab"/>
              <w:spacing w:before="0" w:beforeAutospacing="0" w:after="0" w:afterAutospacing="0"/>
              <w:rPr>
                <w:color w:val="000000"/>
              </w:rPr>
            </w:pPr>
            <w:r w:rsidRPr="00A46291">
              <w:t>Предмети та засоби праці: технічна документація, інструменти, вимірювальні прилади</w:t>
            </w:r>
            <w:r w:rsidR="00DC3A80" w:rsidRPr="00A46291">
              <w:t xml:space="preserve">, </w:t>
            </w:r>
            <w:r w:rsidR="00DC3A80" w:rsidRPr="00A46291">
              <w:rPr>
                <w:color w:val="000000"/>
              </w:rPr>
              <w:t>сертифікати відповідності, паспорти виробів, пломбірувальні матеріали, журнали технічного обслуговування, протоколи калібрування, акти перевірок.</w:t>
            </w:r>
          </w:p>
        </w:tc>
      </w:tr>
      <w:tr w:rsidR="00C947CA" w:rsidRPr="00A46291" w14:paraId="1834B6B8" w14:textId="77777777" w:rsidTr="00DE703D">
        <w:trPr>
          <w:trHeight w:val="1150"/>
        </w:trPr>
        <w:tc>
          <w:tcPr>
            <w:tcW w:w="1965" w:type="dxa"/>
            <w:vMerge w:val="restart"/>
            <w:tcMar>
              <w:top w:w="100" w:type="dxa"/>
              <w:left w:w="100" w:type="dxa"/>
              <w:bottom w:w="100" w:type="dxa"/>
              <w:right w:w="100" w:type="dxa"/>
            </w:tcMar>
          </w:tcPr>
          <w:p w14:paraId="0FFCCBB8" w14:textId="7D1060AC" w:rsidR="00C947CA" w:rsidRPr="00A46291" w:rsidRDefault="00DD4D25" w:rsidP="00C947CA">
            <w:pPr>
              <w:rPr>
                <w:lang w:val="uk-UA"/>
              </w:rPr>
            </w:pPr>
            <w:r w:rsidRPr="00A46291">
              <w:rPr>
                <w:lang w:val="uk-UA"/>
              </w:rPr>
              <w:t>М</w:t>
            </w:r>
            <w:r w:rsidR="00C947CA" w:rsidRPr="00A46291">
              <w:rPr>
                <w:lang w:val="uk-UA"/>
              </w:rPr>
              <w:t>. Оцінювання та впровадження медичних технологій</w:t>
            </w:r>
          </w:p>
          <w:p w14:paraId="025F22F1" w14:textId="1BCFDA77" w:rsidR="00C947CA" w:rsidRPr="00A46291" w:rsidRDefault="00C947CA" w:rsidP="00C947CA">
            <w:pPr>
              <w:pBdr>
                <w:top w:val="nil"/>
                <w:left w:val="nil"/>
                <w:bottom w:val="nil"/>
                <w:right w:val="nil"/>
                <w:between w:val="nil"/>
              </w:pBdr>
              <w:rPr>
                <w:lang w:val="uk-UA"/>
              </w:rPr>
            </w:pPr>
          </w:p>
        </w:tc>
        <w:tc>
          <w:tcPr>
            <w:tcW w:w="2288" w:type="dxa"/>
            <w:tcMar>
              <w:top w:w="100" w:type="dxa"/>
              <w:left w:w="100" w:type="dxa"/>
              <w:bottom w:w="100" w:type="dxa"/>
              <w:right w:w="100" w:type="dxa"/>
            </w:tcMar>
          </w:tcPr>
          <w:p w14:paraId="39F3E261" w14:textId="369B8D2C" w:rsidR="00C947CA" w:rsidRPr="00A46291" w:rsidRDefault="00DD4D25" w:rsidP="00366439">
            <w:pPr>
              <w:widowControl w:val="0"/>
              <w:rPr>
                <w:lang w:val="uk-UA"/>
              </w:rPr>
            </w:pPr>
            <w:r w:rsidRPr="00A46291">
              <w:rPr>
                <w:lang w:val="uk-UA"/>
              </w:rPr>
              <w:t>М</w:t>
            </w:r>
            <w:r w:rsidR="00C947CA" w:rsidRPr="00A46291">
              <w:rPr>
                <w:lang w:val="uk-UA"/>
              </w:rPr>
              <w:t>1. Здатність проводити технічну експертизу медичних технологій</w:t>
            </w:r>
          </w:p>
        </w:tc>
        <w:tc>
          <w:tcPr>
            <w:tcW w:w="3402" w:type="dxa"/>
            <w:gridSpan w:val="2"/>
          </w:tcPr>
          <w:p w14:paraId="32731385" w14:textId="23EC845E" w:rsidR="00C947CA" w:rsidRPr="00A46291" w:rsidRDefault="00DD4D25" w:rsidP="00C947CA">
            <w:pPr>
              <w:widowControl w:val="0"/>
              <w:rPr>
                <w:lang w:val="uk-UA"/>
              </w:rPr>
            </w:pPr>
            <w:r w:rsidRPr="00A46291">
              <w:rPr>
                <w:lang w:val="uk-UA"/>
              </w:rPr>
              <w:t>М</w:t>
            </w:r>
            <w:r w:rsidR="00C947CA" w:rsidRPr="00A46291">
              <w:rPr>
                <w:lang w:val="uk-UA"/>
              </w:rPr>
              <w:t>1.31. Принципи медико-технологічної оцінки (HTA), оцінка життєвого циклу.</w:t>
            </w:r>
            <w:r w:rsidR="00C947CA" w:rsidRPr="00A46291">
              <w:rPr>
                <w:lang w:val="uk-UA"/>
              </w:rPr>
              <w:br/>
            </w:r>
          </w:p>
          <w:p w14:paraId="1664170F" w14:textId="77777777" w:rsidR="00C947CA" w:rsidRPr="00A46291" w:rsidRDefault="00C947CA" w:rsidP="00C947CA">
            <w:pPr>
              <w:rPr>
                <w:lang w:val="uk-UA"/>
              </w:rPr>
            </w:pPr>
          </w:p>
        </w:tc>
        <w:tc>
          <w:tcPr>
            <w:tcW w:w="3686" w:type="dxa"/>
            <w:gridSpan w:val="2"/>
          </w:tcPr>
          <w:p w14:paraId="03C09D2D" w14:textId="2A7A11D4" w:rsidR="00C947CA" w:rsidRPr="00A46291" w:rsidRDefault="00DD4D25" w:rsidP="00A8595F">
            <w:pPr>
              <w:widowControl w:val="0"/>
              <w:rPr>
                <w:lang w:val="uk-UA"/>
              </w:rPr>
            </w:pPr>
            <w:r w:rsidRPr="00A46291">
              <w:rPr>
                <w:lang w:val="uk-UA"/>
              </w:rPr>
              <w:t>М</w:t>
            </w:r>
            <w:r w:rsidR="00C947CA" w:rsidRPr="00A46291">
              <w:rPr>
                <w:lang w:val="uk-UA"/>
              </w:rPr>
              <w:t>1.У1. Аналізувати технічні параметри і умови експлуатації.</w:t>
            </w:r>
            <w:r w:rsidR="00C947CA" w:rsidRPr="00A46291">
              <w:rPr>
                <w:lang w:val="uk-UA"/>
              </w:rPr>
              <w:br/>
            </w:r>
            <w:r w:rsidRPr="00A46291">
              <w:rPr>
                <w:lang w:val="uk-UA"/>
              </w:rPr>
              <w:t>М</w:t>
            </w:r>
            <w:r w:rsidR="00C947CA" w:rsidRPr="00A46291">
              <w:rPr>
                <w:lang w:val="uk-UA"/>
              </w:rPr>
              <w:t>1.У2. Розробляти висновки щодо ефективності і доцільності закупівлі.</w:t>
            </w:r>
          </w:p>
          <w:p w14:paraId="2C352CFA" w14:textId="77777777" w:rsidR="00C947CA" w:rsidRPr="00A46291" w:rsidRDefault="00C947CA" w:rsidP="00A8595F">
            <w:pPr>
              <w:rPr>
                <w:lang w:val="uk-UA"/>
              </w:rPr>
            </w:pPr>
          </w:p>
        </w:tc>
        <w:tc>
          <w:tcPr>
            <w:tcW w:w="2551" w:type="dxa"/>
          </w:tcPr>
          <w:p w14:paraId="608E8C41" w14:textId="69AE6909" w:rsidR="00C947CA" w:rsidRPr="00A46291" w:rsidRDefault="00DD4D25" w:rsidP="002F51AA">
            <w:pPr>
              <w:widowControl w:val="0"/>
              <w:rPr>
                <w:lang w:val="uk-UA"/>
              </w:rPr>
            </w:pPr>
            <w:r w:rsidRPr="00A46291">
              <w:rPr>
                <w:lang w:val="uk-UA"/>
              </w:rPr>
              <w:t>М</w:t>
            </w:r>
            <w:r w:rsidR="00C947CA" w:rsidRPr="00A46291">
              <w:rPr>
                <w:lang w:val="uk-UA"/>
              </w:rPr>
              <w:t>1.К1. Приймати участь у міждисциплінарних робочих групах із медперсоналом і адміністрацією.</w:t>
            </w:r>
          </w:p>
        </w:tc>
        <w:tc>
          <w:tcPr>
            <w:tcW w:w="2126" w:type="dxa"/>
          </w:tcPr>
          <w:p w14:paraId="1E435586" w14:textId="68705076" w:rsidR="00C947CA" w:rsidRPr="00A46291" w:rsidRDefault="00DD4D25" w:rsidP="00A8595F">
            <w:pPr>
              <w:widowControl w:val="0"/>
              <w:rPr>
                <w:lang w:val="uk-UA"/>
              </w:rPr>
            </w:pPr>
            <w:r w:rsidRPr="00A46291">
              <w:rPr>
                <w:lang w:val="uk-UA"/>
              </w:rPr>
              <w:t>М</w:t>
            </w:r>
            <w:r w:rsidR="00C947CA" w:rsidRPr="00A46291">
              <w:rPr>
                <w:lang w:val="uk-UA"/>
              </w:rPr>
              <w:t>1.В1. Відповідати за технічні висновки.</w:t>
            </w:r>
          </w:p>
        </w:tc>
      </w:tr>
      <w:tr w:rsidR="00C947CA" w:rsidRPr="00C10C5C" w14:paraId="0A6FF30F" w14:textId="77777777" w:rsidTr="00366439">
        <w:trPr>
          <w:trHeight w:val="722"/>
        </w:trPr>
        <w:tc>
          <w:tcPr>
            <w:tcW w:w="1965" w:type="dxa"/>
            <w:vMerge/>
            <w:tcMar>
              <w:top w:w="100" w:type="dxa"/>
              <w:left w:w="100" w:type="dxa"/>
              <w:bottom w:w="100" w:type="dxa"/>
              <w:right w:w="100" w:type="dxa"/>
            </w:tcMar>
          </w:tcPr>
          <w:p w14:paraId="67A3658F" w14:textId="77777777" w:rsidR="00C947CA" w:rsidRPr="00A46291" w:rsidRDefault="00C947CA" w:rsidP="00C947CA">
            <w:pPr>
              <w:rPr>
                <w:lang w:val="uk-UA"/>
              </w:rPr>
            </w:pPr>
          </w:p>
        </w:tc>
        <w:tc>
          <w:tcPr>
            <w:tcW w:w="2288" w:type="dxa"/>
            <w:tcMar>
              <w:top w:w="100" w:type="dxa"/>
              <w:left w:w="100" w:type="dxa"/>
              <w:bottom w:w="100" w:type="dxa"/>
              <w:right w:w="100" w:type="dxa"/>
            </w:tcMar>
          </w:tcPr>
          <w:p w14:paraId="027C0B86" w14:textId="64230F70" w:rsidR="00C947CA" w:rsidRPr="00A46291" w:rsidRDefault="00DD4D25" w:rsidP="00E96582">
            <w:pPr>
              <w:widowControl w:val="0"/>
              <w:rPr>
                <w:lang w:val="uk-UA"/>
              </w:rPr>
            </w:pPr>
            <w:r w:rsidRPr="00A46291">
              <w:rPr>
                <w:lang w:val="uk-UA"/>
              </w:rPr>
              <w:t>М</w:t>
            </w:r>
            <w:r w:rsidR="00C947CA" w:rsidRPr="00A46291">
              <w:rPr>
                <w:lang w:val="uk-UA"/>
              </w:rPr>
              <w:t xml:space="preserve">2. </w:t>
            </w:r>
            <w:r w:rsidR="00E96582">
              <w:rPr>
                <w:lang w:val="uk-UA"/>
              </w:rPr>
              <w:t>Здатність п</w:t>
            </w:r>
            <w:r w:rsidR="00C947CA" w:rsidRPr="00A46291">
              <w:rPr>
                <w:lang w:val="uk-UA"/>
              </w:rPr>
              <w:t>римати участь у впровадженні нових технологій у ЗОЗ</w:t>
            </w:r>
          </w:p>
        </w:tc>
        <w:tc>
          <w:tcPr>
            <w:tcW w:w="3402" w:type="dxa"/>
            <w:gridSpan w:val="2"/>
          </w:tcPr>
          <w:p w14:paraId="6BD2CEB9" w14:textId="6521722D" w:rsidR="00C947CA" w:rsidRPr="00A46291" w:rsidRDefault="00DD4D25" w:rsidP="00C947CA">
            <w:pPr>
              <w:widowControl w:val="0"/>
              <w:rPr>
                <w:lang w:val="uk-UA"/>
              </w:rPr>
            </w:pPr>
            <w:r w:rsidRPr="00A46291">
              <w:rPr>
                <w:lang w:val="uk-UA"/>
              </w:rPr>
              <w:t>М</w:t>
            </w:r>
            <w:r w:rsidR="00C947CA" w:rsidRPr="00A46291">
              <w:rPr>
                <w:lang w:val="uk-UA"/>
              </w:rPr>
              <w:t>2.31. Стандарти сумісності, електроживлення, ІТ.</w:t>
            </w:r>
          </w:p>
        </w:tc>
        <w:tc>
          <w:tcPr>
            <w:tcW w:w="3686" w:type="dxa"/>
            <w:gridSpan w:val="2"/>
          </w:tcPr>
          <w:p w14:paraId="19B44A34" w14:textId="016DCEC2" w:rsidR="00C947CA" w:rsidRPr="00A46291" w:rsidRDefault="00DD4D25" w:rsidP="00A8595F">
            <w:pPr>
              <w:widowControl w:val="0"/>
              <w:rPr>
                <w:lang w:val="uk-UA"/>
              </w:rPr>
            </w:pPr>
            <w:r w:rsidRPr="00A46291">
              <w:rPr>
                <w:lang w:val="uk-UA"/>
              </w:rPr>
              <w:t>М</w:t>
            </w:r>
            <w:r w:rsidR="00C947CA" w:rsidRPr="00A46291">
              <w:rPr>
                <w:lang w:val="uk-UA"/>
              </w:rPr>
              <w:t>2.У1. Оцінювати інфраструктурні зміни, супроводжувати встановлення.</w:t>
            </w:r>
          </w:p>
        </w:tc>
        <w:tc>
          <w:tcPr>
            <w:tcW w:w="2551" w:type="dxa"/>
          </w:tcPr>
          <w:p w14:paraId="1C5E2C2E" w14:textId="42B04FA1" w:rsidR="00DC3A80" w:rsidRPr="00A46291" w:rsidRDefault="00366439" w:rsidP="00A8595F">
            <w:pPr>
              <w:pStyle w:val="ab"/>
              <w:spacing w:before="0" w:beforeAutospacing="0" w:after="0" w:afterAutospacing="0"/>
            </w:pPr>
            <w:r w:rsidRPr="00A46291">
              <w:t>М2.</w:t>
            </w:r>
            <w:r>
              <w:t>К</w:t>
            </w:r>
            <w:r w:rsidRPr="00A46291">
              <w:t xml:space="preserve">1. </w:t>
            </w:r>
            <w:r w:rsidR="00DC3A80" w:rsidRPr="00A46291">
              <w:t>Взаємодія</w:t>
            </w:r>
            <w:r>
              <w:t>ти</w:t>
            </w:r>
            <w:r w:rsidR="00DC3A80" w:rsidRPr="00A46291">
              <w:t xml:space="preserve"> з медичним персоналом, керівниками відділень та адміністрацією щодо впровадження нових технологій</w:t>
            </w:r>
          </w:p>
          <w:p w14:paraId="63D19250" w14:textId="1FD6EE5C" w:rsidR="00DC3A80" w:rsidRPr="00A46291" w:rsidRDefault="00366439" w:rsidP="00A8595F">
            <w:pPr>
              <w:pStyle w:val="ab"/>
              <w:spacing w:before="0" w:beforeAutospacing="0" w:after="0" w:afterAutospacing="0"/>
            </w:pPr>
            <w:r w:rsidRPr="00A46291">
              <w:lastRenderedPageBreak/>
              <w:t>М2.</w:t>
            </w:r>
            <w:r>
              <w:t>К2</w:t>
            </w:r>
            <w:r w:rsidRPr="00A46291">
              <w:t xml:space="preserve">. </w:t>
            </w:r>
            <w:r w:rsidR="00DC3A80" w:rsidRPr="00A46291">
              <w:t>Координ</w:t>
            </w:r>
            <w:r>
              <w:t>нувати</w:t>
            </w:r>
            <w:r w:rsidR="00DC3A80" w:rsidRPr="00A46291">
              <w:t xml:space="preserve"> дій з постачальниками, виробниками обладнання та представниками сервісних служб</w:t>
            </w:r>
          </w:p>
          <w:p w14:paraId="79E6EA57" w14:textId="59F5AFCF" w:rsidR="00DC3A80" w:rsidRPr="00A46291" w:rsidRDefault="00366439" w:rsidP="00A8595F">
            <w:pPr>
              <w:pStyle w:val="ab"/>
              <w:spacing w:before="0" w:beforeAutospacing="0" w:after="0" w:afterAutospacing="0"/>
            </w:pPr>
            <w:r w:rsidRPr="00A46291">
              <w:t>М2.</w:t>
            </w:r>
            <w:r>
              <w:t>К3</w:t>
            </w:r>
            <w:r w:rsidRPr="00A46291">
              <w:t xml:space="preserve">. </w:t>
            </w:r>
            <w:r w:rsidR="00DC3A80" w:rsidRPr="00A46291">
              <w:t>Співпрац</w:t>
            </w:r>
            <w:r>
              <w:t>ювати</w:t>
            </w:r>
            <w:r w:rsidR="00DC3A80" w:rsidRPr="00A46291">
              <w:t xml:space="preserve"> з ІТ-підрозділом при впровадженні цифрових компонентів (HIS, PACS, LIS, моніторинг, телемедицина)</w:t>
            </w:r>
          </w:p>
          <w:p w14:paraId="7BFB513D" w14:textId="675C77E0" w:rsidR="00C947CA" w:rsidRPr="002F51AA" w:rsidRDefault="00366439" w:rsidP="002F51AA">
            <w:pPr>
              <w:pStyle w:val="ab"/>
              <w:spacing w:before="0" w:beforeAutospacing="0" w:after="0" w:afterAutospacing="0"/>
            </w:pPr>
            <w:r w:rsidRPr="00A46291">
              <w:t>М2.</w:t>
            </w:r>
            <w:r>
              <w:t>К4</w:t>
            </w:r>
            <w:r w:rsidRPr="00A46291">
              <w:t xml:space="preserve">. </w:t>
            </w:r>
            <w:r>
              <w:t>Брати у</w:t>
            </w:r>
            <w:r w:rsidR="00DC3A80" w:rsidRPr="00A46291">
              <w:t>часть у технічних радах, закупівельних комісіях, клінічних конференціях щодо нових технологій</w:t>
            </w:r>
          </w:p>
        </w:tc>
        <w:tc>
          <w:tcPr>
            <w:tcW w:w="2126" w:type="dxa"/>
          </w:tcPr>
          <w:p w14:paraId="7F2C51FB" w14:textId="017C7144" w:rsidR="00DC3A80" w:rsidRPr="00A46291" w:rsidRDefault="00366439" w:rsidP="00A8595F">
            <w:pPr>
              <w:pStyle w:val="ab"/>
              <w:spacing w:before="0" w:beforeAutospacing="0" w:after="0" w:afterAutospacing="0"/>
              <w:rPr>
                <w:color w:val="000000"/>
              </w:rPr>
            </w:pPr>
            <w:r w:rsidRPr="00A46291">
              <w:lastRenderedPageBreak/>
              <w:t>М2.</w:t>
            </w:r>
            <w:r>
              <w:t>В</w:t>
            </w:r>
            <w:r w:rsidRPr="00A46291">
              <w:t xml:space="preserve">1. </w:t>
            </w:r>
            <w:r w:rsidR="00DC3A80" w:rsidRPr="00A46291">
              <w:rPr>
                <w:color w:val="000000"/>
              </w:rPr>
              <w:t>Нес</w:t>
            </w:r>
            <w:r>
              <w:rPr>
                <w:color w:val="000000"/>
              </w:rPr>
              <w:t>ти</w:t>
            </w:r>
            <w:r w:rsidR="00DC3A80" w:rsidRPr="00A46291">
              <w:rPr>
                <w:color w:val="000000"/>
              </w:rPr>
              <w:t xml:space="preserve"> відповідальність за технічну оцінку готовності інфраструктури до впровадження нової технології</w:t>
            </w:r>
          </w:p>
          <w:p w14:paraId="6251F541" w14:textId="1E93ABE7" w:rsidR="00DC3A80" w:rsidRPr="00A46291" w:rsidRDefault="00366439" w:rsidP="00A8595F">
            <w:pPr>
              <w:pStyle w:val="ab"/>
              <w:spacing w:before="0" w:beforeAutospacing="0" w:after="0" w:afterAutospacing="0"/>
              <w:rPr>
                <w:color w:val="000000"/>
              </w:rPr>
            </w:pPr>
            <w:r w:rsidRPr="00A46291">
              <w:lastRenderedPageBreak/>
              <w:t>М2.</w:t>
            </w:r>
            <w:r>
              <w:t>В2</w:t>
            </w:r>
            <w:r w:rsidRPr="00A46291">
              <w:t xml:space="preserve">. </w:t>
            </w:r>
            <w:r>
              <w:t xml:space="preserve"> </w:t>
            </w:r>
            <w:r w:rsidR="00DC3A80" w:rsidRPr="00A46291">
              <w:rPr>
                <w:color w:val="000000"/>
              </w:rPr>
              <w:t>Ма</w:t>
            </w:r>
            <w:r>
              <w:rPr>
                <w:color w:val="000000"/>
              </w:rPr>
              <w:t xml:space="preserve">ти </w:t>
            </w:r>
            <w:r w:rsidR="00DC3A80" w:rsidRPr="00A46291">
              <w:rPr>
                <w:color w:val="000000"/>
              </w:rPr>
              <w:t>право ініціювати зміни в проєктних рішеннях, ІТ-інтеграціях або розміщенні обладнання</w:t>
            </w:r>
          </w:p>
          <w:p w14:paraId="73687C28" w14:textId="4FF442E9" w:rsidR="00C947CA" w:rsidRPr="002F51AA" w:rsidRDefault="00366439" w:rsidP="002F51AA">
            <w:pPr>
              <w:pStyle w:val="ab"/>
              <w:spacing w:before="0" w:beforeAutospacing="0" w:after="0" w:afterAutospacing="0"/>
              <w:rPr>
                <w:color w:val="000000"/>
              </w:rPr>
            </w:pPr>
            <w:r w:rsidRPr="00A46291">
              <w:t>М2.</w:t>
            </w:r>
            <w:r>
              <w:t>В3</w:t>
            </w:r>
            <w:r w:rsidRPr="00A46291">
              <w:t xml:space="preserve">. </w:t>
            </w:r>
            <w:r w:rsidR="00DC3A80" w:rsidRPr="00A46291">
              <w:rPr>
                <w:color w:val="000000"/>
              </w:rPr>
              <w:t>Самостійно прийма</w:t>
            </w:r>
            <w:r>
              <w:rPr>
                <w:color w:val="000000"/>
              </w:rPr>
              <w:t>ти</w:t>
            </w:r>
            <w:r w:rsidR="00DC3A80" w:rsidRPr="00A46291">
              <w:rPr>
                <w:color w:val="000000"/>
              </w:rPr>
              <w:t xml:space="preserve"> рішення щодо необхідності технічних адаптацій, вимог до підключення, умов експлуатації</w:t>
            </w:r>
          </w:p>
        </w:tc>
      </w:tr>
      <w:tr w:rsidR="00C947CA" w:rsidRPr="00C10C5C" w14:paraId="773AF5F9" w14:textId="77777777" w:rsidTr="00C35E2B">
        <w:trPr>
          <w:trHeight w:val="365"/>
        </w:trPr>
        <w:tc>
          <w:tcPr>
            <w:tcW w:w="1965" w:type="dxa"/>
            <w:vMerge/>
            <w:tcMar>
              <w:top w:w="100" w:type="dxa"/>
              <w:left w:w="100" w:type="dxa"/>
              <w:bottom w:w="100" w:type="dxa"/>
              <w:right w:w="100" w:type="dxa"/>
            </w:tcMar>
          </w:tcPr>
          <w:p w14:paraId="1680B2E8"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47327EE5" w14:textId="4EFEA718" w:rsidR="00C947CA" w:rsidRPr="00A46291" w:rsidRDefault="00C947CA" w:rsidP="00A8595F">
            <w:pPr>
              <w:widowControl w:val="0"/>
              <w:rPr>
                <w:lang w:val="uk-UA"/>
              </w:rPr>
            </w:pPr>
            <w:r w:rsidRPr="00A46291">
              <w:rPr>
                <w:lang w:val="uk-UA"/>
              </w:rPr>
              <w:t>Предмети та засоби праці:</w:t>
            </w:r>
            <w:r w:rsidR="00DC3A80" w:rsidRPr="00A46291">
              <w:rPr>
                <w:lang w:val="uk-UA"/>
              </w:rPr>
              <w:t xml:space="preserve"> Технічні паспорти, каталоги нових технологій, вимоги до інфраструктури, техніко-економічні обґрунтування (ТЕО), форми медико-технологічної оцінки (HTA), проєктна документація, акти приймання-передачі, схеми підключення, програмне забезпечення для моделювання та аналізу, звіти з випробувань, технічні висновки, протоколи узгодження, специфікації сумісності (HL7, DICOM, електроживлення)</w:t>
            </w:r>
          </w:p>
        </w:tc>
      </w:tr>
      <w:tr w:rsidR="00C947CA" w:rsidRPr="00A46291" w14:paraId="36DBF4B0" w14:textId="77777777" w:rsidTr="00DE703D">
        <w:trPr>
          <w:trHeight w:val="1150"/>
        </w:trPr>
        <w:tc>
          <w:tcPr>
            <w:tcW w:w="1965" w:type="dxa"/>
            <w:vMerge w:val="restart"/>
            <w:tcMar>
              <w:top w:w="100" w:type="dxa"/>
              <w:left w:w="100" w:type="dxa"/>
              <w:bottom w:w="100" w:type="dxa"/>
              <w:right w:w="100" w:type="dxa"/>
            </w:tcMar>
          </w:tcPr>
          <w:p w14:paraId="3608A47F" w14:textId="0F478D0D" w:rsidR="00C947CA" w:rsidRPr="00A46291" w:rsidRDefault="00DD4D25" w:rsidP="00C947CA">
            <w:pPr>
              <w:pBdr>
                <w:top w:val="nil"/>
                <w:left w:val="nil"/>
                <w:bottom w:val="nil"/>
                <w:right w:val="nil"/>
                <w:between w:val="nil"/>
              </w:pBdr>
              <w:rPr>
                <w:lang w:val="uk-UA"/>
              </w:rPr>
            </w:pPr>
            <w:r w:rsidRPr="00A46291">
              <w:rPr>
                <w:lang w:val="uk-UA"/>
              </w:rPr>
              <w:lastRenderedPageBreak/>
              <w:t>Н</w:t>
            </w:r>
            <w:r w:rsidR="00C947CA" w:rsidRPr="00A46291">
              <w:rPr>
                <w:lang w:val="uk-UA"/>
              </w:rPr>
              <w:t>. Навчання персоналу та технічна підтримка</w:t>
            </w:r>
          </w:p>
          <w:p w14:paraId="11D1A978" w14:textId="77777777" w:rsidR="00C947CA" w:rsidRPr="00A46291" w:rsidRDefault="00C947CA" w:rsidP="00C947CA">
            <w:pPr>
              <w:jc w:val="center"/>
              <w:rPr>
                <w:lang w:val="uk-UA"/>
              </w:rPr>
            </w:pPr>
          </w:p>
        </w:tc>
        <w:tc>
          <w:tcPr>
            <w:tcW w:w="2288" w:type="dxa"/>
            <w:tcMar>
              <w:top w:w="100" w:type="dxa"/>
              <w:left w:w="100" w:type="dxa"/>
              <w:bottom w:w="100" w:type="dxa"/>
              <w:right w:w="100" w:type="dxa"/>
            </w:tcMar>
          </w:tcPr>
          <w:p w14:paraId="049B5B28" w14:textId="1FDBCA04" w:rsidR="00C947CA" w:rsidRPr="00A46291" w:rsidRDefault="00DD4D25" w:rsidP="00C947CA">
            <w:pPr>
              <w:widowControl w:val="0"/>
              <w:rPr>
                <w:lang w:val="uk-UA"/>
              </w:rPr>
            </w:pPr>
            <w:r w:rsidRPr="00A46291">
              <w:rPr>
                <w:lang w:val="uk-UA"/>
              </w:rPr>
              <w:t>Н</w:t>
            </w:r>
            <w:r w:rsidR="00C947CA" w:rsidRPr="00A46291">
              <w:rPr>
                <w:lang w:val="uk-UA"/>
              </w:rPr>
              <w:t>1. Здатність проводити інструктажі та навчання персоналу ЗОЗ</w:t>
            </w:r>
          </w:p>
        </w:tc>
        <w:tc>
          <w:tcPr>
            <w:tcW w:w="3402" w:type="dxa"/>
            <w:gridSpan w:val="2"/>
          </w:tcPr>
          <w:p w14:paraId="5704B7CA" w14:textId="33421162" w:rsidR="00C947CA" w:rsidRPr="00A46291" w:rsidRDefault="00DD4D25" w:rsidP="00C947CA">
            <w:pPr>
              <w:widowControl w:val="0"/>
              <w:rPr>
                <w:lang w:val="uk-UA"/>
              </w:rPr>
            </w:pPr>
            <w:r w:rsidRPr="00A46291">
              <w:rPr>
                <w:lang w:val="uk-UA"/>
              </w:rPr>
              <w:t>Н</w:t>
            </w:r>
            <w:r w:rsidR="00C947CA" w:rsidRPr="00A46291">
              <w:rPr>
                <w:lang w:val="uk-UA"/>
              </w:rPr>
              <w:t>1.31. Методика проведення інструктажу.</w:t>
            </w:r>
            <w:r w:rsidR="00C947CA" w:rsidRPr="00A46291">
              <w:rPr>
                <w:lang w:val="uk-UA"/>
              </w:rPr>
              <w:br/>
            </w:r>
            <w:r w:rsidRPr="00A46291">
              <w:rPr>
                <w:lang w:val="uk-UA"/>
              </w:rPr>
              <w:t>Н</w:t>
            </w:r>
            <w:r w:rsidR="00C947CA" w:rsidRPr="00A46291">
              <w:rPr>
                <w:lang w:val="uk-UA"/>
              </w:rPr>
              <w:t>1.32. Ризики при експлуатації обладнання.</w:t>
            </w:r>
          </w:p>
          <w:p w14:paraId="536A5064" w14:textId="77777777" w:rsidR="00C947CA" w:rsidRPr="00A46291" w:rsidRDefault="00C947CA" w:rsidP="00C947CA">
            <w:pPr>
              <w:ind w:firstLine="720"/>
              <w:rPr>
                <w:lang w:val="uk-UA"/>
              </w:rPr>
            </w:pPr>
          </w:p>
        </w:tc>
        <w:tc>
          <w:tcPr>
            <w:tcW w:w="3686" w:type="dxa"/>
            <w:gridSpan w:val="2"/>
          </w:tcPr>
          <w:p w14:paraId="6B0BAB4E" w14:textId="6DF6C2C6" w:rsidR="00C947CA" w:rsidRPr="00A46291" w:rsidRDefault="00DD4D25" w:rsidP="00A8595F">
            <w:pPr>
              <w:widowControl w:val="0"/>
              <w:rPr>
                <w:lang w:val="uk-UA"/>
              </w:rPr>
            </w:pPr>
            <w:r w:rsidRPr="00A46291">
              <w:rPr>
                <w:lang w:val="uk-UA"/>
              </w:rPr>
              <w:t>Н</w:t>
            </w:r>
            <w:r w:rsidR="00C947CA" w:rsidRPr="00A46291">
              <w:rPr>
                <w:lang w:val="uk-UA"/>
              </w:rPr>
              <w:t>1.У1. Складати програми навчання.</w:t>
            </w:r>
            <w:r w:rsidR="00C947CA" w:rsidRPr="00A46291">
              <w:rPr>
                <w:lang w:val="uk-UA"/>
              </w:rPr>
              <w:br/>
            </w:r>
            <w:r w:rsidRPr="00A46291">
              <w:rPr>
                <w:lang w:val="uk-UA"/>
              </w:rPr>
              <w:t>Н</w:t>
            </w:r>
            <w:r w:rsidR="00C947CA" w:rsidRPr="00A46291">
              <w:rPr>
                <w:lang w:val="uk-UA"/>
              </w:rPr>
              <w:t>1.У2. Проводити практичні навчальні сесій.</w:t>
            </w:r>
          </w:p>
        </w:tc>
        <w:tc>
          <w:tcPr>
            <w:tcW w:w="2551" w:type="dxa"/>
          </w:tcPr>
          <w:p w14:paraId="39B7B0E5" w14:textId="0D4CE38E" w:rsidR="00C947CA" w:rsidRPr="00A46291" w:rsidRDefault="00DD4D25" w:rsidP="00A8595F">
            <w:pPr>
              <w:widowControl w:val="0"/>
              <w:rPr>
                <w:lang w:val="uk-UA"/>
              </w:rPr>
            </w:pPr>
            <w:r w:rsidRPr="00A46291">
              <w:rPr>
                <w:lang w:val="uk-UA"/>
              </w:rPr>
              <w:t>Н</w:t>
            </w:r>
            <w:r w:rsidR="00C947CA" w:rsidRPr="00A46291">
              <w:rPr>
                <w:lang w:val="uk-UA"/>
              </w:rPr>
              <w:t>1.К1. Безпосередньо працювати з медичним персоналом.</w:t>
            </w:r>
          </w:p>
        </w:tc>
        <w:tc>
          <w:tcPr>
            <w:tcW w:w="2126" w:type="dxa"/>
          </w:tcPr>
          <w:p w14:paraId="570A07D9" w14:textId="1522B007" w:rsidR="00C947CA" w:rsidRPr="00A46291" w:rsidRDefault="00DD4D25" w:rsidP="00A8595F">
            <w:pPr>
              <w:widowControl w:val="0"/>
              <w:rPr>
                <w:lang w:val="uk-UA"/>
              </w:rPr>
            </w:pPr>
            <w:r w:rsidRPr="00A46291">
              <w:rPr>
                <w:lang w:val="uk-UA"/>
              </w:rPr>
              <w:t>Н</w:t>
            </w:r>
            <w:r w:rsidR="00C947CA" w:rsidRPr="00A46291">
              <w:rPr>
                <w:lang w:val="uk-UA"/>
              </w:rPr>
              <w:t>1.В1. Відповідати за правильне донесення інструкцій.</w:t>
            </w:r>
          </w:p>
        </w:tc>
      </w:tr>
      <w:tr w:rsidR="00C35E2B" w:rsidRPr="00A46291" w14:paraId="48389BFF" w14:textId="77777777" w:rsidTr="00DE703D">
        <w:trPr>
          <w:trHeight w:val="1150"/>
        </w:trPr>
        <w:tc>
          <w:tcPr>
            <w:tcW w:w="1965" w:type="dxa"/>
            <w:vMerge/>
            <w:tcMar>
              <w:top w:w="100" w:type="dxa"/>
              <w:left w:w="100" w:type="dxa"/>
              <w:bottom w:w="100" w:type="dxa"/>
              <w:right w:w="100" w:type="dxa"/>
            </w:tcMar>
          </w:tcPr>
          <w:p w14:paraId="19DA2A16" w14:textId="77777777" w:rsidR="00C35E2B" w:rsidRPr="00A46291" w:rsidRDefault="00C35E2B" w:rsidP="00C35E2B">
            <w:pPr>
              <w:pBdr>
                <w:top w:val="nil"/>
                <w:left w:val="nil"/>
                <w:bottom w:val="nil"/>
                <w:right w:val="nil"/>
                <w:between w:val="nil"/>
              </w:pBdr>
              <w:rPr>
                <w:lang w:val="uk-UA"/>
              </w:rPr>
            </w:pPr>
          </w:p>
        </w:tc>
        <w:tc>
          <w:tcPr>
            <w:tcW w:w="2288" w:type="dxa"/>
            <w:tcMar>
              <w:top w:w="100" w:type="dxa"/>
              <w:left w:w="100" w:type="dxa"/>
              <w:bottom w:w="100" w:type="dxa"/>
              <w:right w:w="100" w:type="dxa"/>
            </w:tcMar>
          </w:tcPr>
          <w:p w14:paraId="618D565F" w14:textId="0084414A" w:rsidR="00C35E2B" w:rsidRPr="00A46291" w:rsidRDefault="00DD4D25" w:rsidP="00C35E2B">
            <w:pPr>
              <w:widowControl w:val="0"/>
              <w:rPr>
                <w:lang w:val="uk-UA"/>
              </w:rPr>
            </w:pPr>
            <w:r w:rsidRPr="00A46291">
              <w:rPr>
                <w:lang w:val="uk-UA"/>
              </w:rPr>
              <w:t>Н</w:t>
            </w:r>
            <w:r w:rsidR="00C35E2B" w:rsidRPr="00A46291">
              <w:rPr>
                <w:lang w:val="uk-UA"/>
              </w:rPr>
              <w:t>2. Здатність розробляти технічну документацію для користувачів</w:t>
            </w:r>
          </w:p>
        </w:tc>
        <w:tc>
          <w:tcPr>
            <w:tcW w:w="3402" w:type="dxa"/>
            <w:gridSpan w:val="2"/>
          </w:tcPr>
          <w:p w14:paraId="60912080" w14:textId="29144959" w:rsidR="00DC3A80" w:rsidRPr="00A46291" w:rsidRDefault="00DC3A80" w:rsidP="008D03D3">
            <w:pPr>
              <w:pStyle w:val="ab"/>
              <w:spacing w:before="0" w:beforeAutospacing="0" w:after="0" w:afterAutospacing="0"/>
            </w:pPr>
            <w:r w:rsidRPr="00A46291">
              <w:t>Н2.31. Структура, формат і вимоги до створення експлуатаційної документації для медичного обладнання</w:t>
            </w:r>
          </w:p>
          <w:p w14:paraId="3A98AEA2" w14:textId="6297FE08" w:rsidR="00DC3A80" w:rsidRPr="00A46291" w:rsidRDefault="00DC3A80" w:rsidP="008D03D3">
            <w:pPr>
              <w:pStyle w:val="ab"/>
              <w:spacing w:before="0" w:beforeAutospacing="0" w:after="0" w:afterAutospacing="0"/>
            </w:pPr>
            <w:r w:rsidRPr="00A46291">
              <w:t>Н2.32. Принципи адаптації технічної інформації для користувачів без інженерної підготовки</w:t>
            </w:r>
          </w:p>
          <w:p w14:paraId="0E70586B" w14:textId="3BC41700" w:rsidR="00DC3A80" w:rsidRPr="00A46291" w:rsidRDefault="00DC3A80" w:rsidP="008D03D3">
            <w:pPr>
              <w:pStyle w:val="ab"/>
              <w:spacing w:before="0" w:beforeAutospacing="0" w:after="0" w:afterAutospacing="0"/>
            </w:pPr>
            <w:r w:rsidRPr="00A46291">
              <w:t>Н2.33. Стандарти користувацьких інструкцій, настанов з безпеки, коротких інфографік</w:t>
            </w:r>
          </w:p>
          <w:p w14:paraId="06FCB300" w14:textId="692B5AEB" w:rsidR="00DC3A80" w:rsidRPr="00A46291" w:rsidRDefault="00DC3A80" w:rsidP="008D03D3">
            <w:pPr>
              <w:pStyle w:val="ab"/>
              <w:spacing w:before="0" w:beforeAutospacing="0" w:after="0" w:afterAutospacing="0"/>
            </w:pPr>
            <w:r w:rsidRPr="00A46291">
              <w:t>Н2.34. Основи дизайну інтерфейсу, візуальної грамотності, створення відео- та PDF-інструкцій</w:t>
            </w:r>
          </w:p>
          <w:p w14:paraId="06376630" w14:textId="20BF28E8" w:rsidR="00C35E2B" w:rsidRPr="00A46291" w:rsidRDefault="00C35E2B" w:rsidP="00C35E2B">
            <w:pPr>
              <w:widowControl w:val="0"/>
              <w:rPr>
                <w:highlight w:val="yellow"/>
                <w:lang w:val="uk-UA"/>
              </w:rPr>
            </w:pPr>
          </w:p>
        </w:tc>
        <w:tc>
          <w:tcPr>
            <w:tcW w:w="3686" w:type="dxa"/>
            <w:gridSpan w:val="2"/>
          </w:tcPr>
          <w:p w14:paraId="23A2223B" w14:textId="642EA854" w:rsidR="00DC3A80" w:rsidRPr="00A46291" w:rsidRDefault="00DC3A80" w:rsidP="00A8595F">
            <w:pPr>
              <w:pStyle w:val="ab"/>
              <w:spacing w:before="0" w:beforeAutospacing="0" w:after="0" w:afterAutospacing="0"/>
            </w:pPr>
            <w:r w:rsidRPr="00A46291">
              <w:t>Н2.У1. Підготовлювати інструкції з експлуатації, короткі памʼятки, плакати безпеки, інтерактивні посібники</w:t>
            </w:r>
          </w:p>
          <w:p w14:paraId="1E07ED14" w14:textId="0287B90E" w:rsidR="00DC3A80" w:rsidRPr="00A46291" w:rsidRDefault="00DC3A80" w:rsidP="00A8595F">
            <w:pPr>
              <w:pStyle w:val="ab"/>
              <w:spacing w:before="0" w:beforeAutospacing="0" w:after="0" w:afterAutospacing="0"/>
            </w:pPr>
            <w:r w:rsidRPr="00A46291">
              <w:t>Н2.У2. Перекладати технічну мову документації на зрозумілу для медперсоналу форму</w:t>
            </w:r>
          </w:p>
          <w:p w14:paraId="311EE239" w14:textId="55EA545B" w:rsidR="00DC3A80" w:rsidRPr="00A46291" w:rsidRDefault="00DC3A80" w:rsidP="00A8595F">
            <w:pPr>
              <w:pStyle w:val="ab"/>
              <w:spacing w:before="0" w:beforeAutospacing="0" w:after="0" w:afterAutospacing="0"/>
            </w:pPr>
            <w:r w:rsidRPr="00A46291">
              <w:t>Н2.У3. Розробляти навчальні матеріали у форматі PDF, відео, презентацій або інтерактивних схем</w:t>
            </w:r>
          </w:p>
          <w:p w14:paraId="08D962E7" w14:textId="327C35C6" w:rsidR="00DC3A80" w:rsidRPr="00A46291" w:rsidRDefault="00DC3A80" w:rsidP="00A8595F">
            <w:pPr>
              <w:pStyle w:val="ab"/>
              <w:spacing w:before="0" w:beforeAutospacing="0" w:after="0" w:afterAutospacing="0"/>
            </w:pPr>
            <w:r w:rsidRPr="00A46291">
              <w:t>Н2.У4. Оновлювати документацію у разі зміни параметрів, вимог, інтерфейсів, функціоналу</w:t>
            </w:r>
          </w:p>
          <w:p w14:paraId="1657F397" w14:textId="4015E940" w:rsidR="00C35E2B" w:rsidRPr="00A46291" w:rsidRDefault="00C35E2B" w:rsidP="00A8595F">
            <w:pPr>
              <w:widowControl w:val="0"/>
              <w:rPr>
                <w:lang w:val="uk-UA"/>
              </w:rPr>
            </w:pPr>
          </w:p>
        </w:tc>
        <w:tc>
          <w:tcPr>
            <w:tcW w:w="2551" w:type="dxa"/>
          </w:tcPr>
          <w:p w14:paraId="50B121C0" w14:textId="69D1594B" w:rsidR="00DC3A80" w:rsidRPr="00A46291" w:rsidRDefault="004F2616" w:rsidP="00A8595F">
            <w:pPr>
              <w:pStyle w:val="ab"/>
              <w:spacing w:before="0" w:beforeAutospacing="0" w:after="0" w:afterAutospacing="0"/>
            </w:pPr>
            <w:r w:rsidRPr="00A46291">
              <w:t>Н2.</w:t>
            </w:r>
            <w:r>
              <w:t>К</w:t>
            </w:r>
            <w:r w:rsidRPr="00A46291">
              <w:t xml:space="preserve">1. </w:t>
            </w:r>
            <w:r w:rsidR="00DC3A80" w:rsidRPr="00A46291">
              <w:t>Взаємодія</w:t>
            </w:r>
            <w:r>
              <w:t>ти</w:t>
            </w:r>
            <w:r w:rsidR="00DC3A80" w:rsidRPr="00A46291">
              <w:t xml:space="preserve"> з медичними працівниками, користувачами обладнання, ІТ-відділом</w:t>
            </w:r>
          </w:p>
          <w:p w14:paraId="36689A91" w14:textId="2B3B438A" w:rsidR="00DC3A80" w:rsidRPr="00A46291" w:rsidRDefault="004F2616" w:rsidP="00A8595F">
            <w:pPr>
              <w:pStyle w:val="ab"/>
              <w:spacing w:before="0" w:beforeAutospacing="0" w:after="0" w:afterAutospacing="0"/>
            </w:pPr>
            <w:r w:rsidRPr="00A46291">
              <w:t>Н2.</w:t>
            </w:r>
            <w:r>
              <w:t>К2</w:t>
            </w:r>
            <w:r w:rsidRPr="00A46291">
              <w:t xml:space="preserve">. </w:t>
            </w:r>
            <w:r w:rsidR="00DC3A80" w:rsidRPr="00A46291">
              <w:t>Співпрац</w:t>
            </w:r>
            <w:r>
              <w:t>ювати</w:t>
            </w:r>
            <w:r w:rsidR="00DC3A80" w:rsidRPr="00A46291">
              <w:t xml:space="preserve"> з виробниками/постачальниками обладнання, адаптація вихідної документації</w:t>
            </w:r>
          </w:p>
          <w:p w14:paraId="4728AB84" w14:textId="519C867C" w:rsidR="00C35E2B" w:rsidRPr="00A46291" w:rsidRDefault="004F2616" w:rsidP="004F2616">
            <w:pPr>
              <w:pStyle w:val="ab"/>
              <w:spacing w:before="0" w:beforeAutospacing="0" w:after="0" w:afterAutospacing="0"/>
            </w:pPr>
            <w:r w:rsidRPr="00A46291">
              <w:t>Н2.</w:t>
            </w:r>
            <w:r>
              <w:t>К3</w:t>
            </w:r>
            <w:r w:rsidRPr="00A46291">
              <w:t xml:space="preserve">. </w:t>
            </w:r>
            <w:r w:rsidR="00DC3A80" w:rsidRPr="00A46291">
              <w:t>Отрим</w:t>
            </w:r>
            <w:r>
              <w:t>увати</w:t>
            </w:r>
            <w:r w:rsidR="00DC3A80" w:rsidRPr="00A46291">
              <w:t xml:space="preserve"> зворотн</w:t>
            </w:r>
            <w:r>
              <w:t>ій</w:t>
            </w:r>
            <w:r w:rsidR="00DC3A80" w:rsidRPr="00A46291">
              <w:t xml:space="preserve"> зв’яз</w:t>
            </w:r>
            <w:r>
              <w:t>ок</w:t>
            </w:r>
            <w:r w:rsidR="00DC3A80" w:rsidRPr="00A46291">
              <w:t xml:space="preserve"> від користувачів, медичних рад, служби якості</w:t>
            </w:r>
          </w:p>
        </w:tc>
        <w:tc>
          <w:tcPr>
            <w:tcW w:w="2126" w:type="dxa"/>
          </w:tcPr>
          <w:p w14:paraId="67F3289B" w14:textId="72E0D100" w:rsidR="00DC3A80" w:rsidRPr="00A46291" w:rsidRDefault="00F0237B" w:rsidP="00A8595F">
            <w:pPr>
              <w:pStyle w:val="ab"/>
              <w:spacing w:before="0" w:beforeAutospacing="0" w:after="0" w:afterAutospacing="0"/>
            </w:pPr>
            <w:r w:rsidRPr="00A46291">
              <w:t>Н2.</w:t>
            </w:r>
            <w:r>
              <w:t>В</w:t>
            </w:r>
            <w:r w:rsidRPr="00A46291">
              <w:t xml:space="preserve">1. </w:t>
            </w:r>
            <w:r w:rsidR="00DC3A80" w:rsidRPr="00A46291">
              <w:t>Нес</w:t>
            </w:r>
            <w:r>
              <w:t>ти</w:t>
            </w:r>
            <w:r w:rsidR="00DC3A80" w:rsidRPr="00A46291">
              <w:t xml:space="preserve"> відповідальність за точність, повноту та доступність технічної інформації для користувачів</w:t>
            </w:r>
          </w:p>
          <w:p w14:paraId="7669A0DD" w14:textId="3FDFF596" w:rsidR="00DC3A80" w:rsidRPr="00A46291" w:rsidRDefault="00F0237B" w:rsidP="00A8595F">
            <w:pPr>
              <w:pStyle w:val="ab"/>
              <w:spacing w:before="0" w:beforeAutospacing="0" w:after="0" w:afterAutospacing="0"/>
            </w:pPr>
            <w:r w:rsidRPr="00A46291">
              <w:t>Н2.</w:t>
            </w:r>
            <w:r>
              <w:t>В2</w:t>
            </w:r>
            <w:r w:rsidRPr="00A46291">
              <w:t xml:space="preserve">. </w:t>
            </w:r>
            <w:r w:rsidR="00DC3A80" w:rsidRPr="00A46291">
              <w:t>Ма</w:t>
            </w:r>
            <w:r>
              <w:t>ти</w:t>
            </w:r>
            <w:r w:rsidR="00DC3A80" w:rsidRPr="00A46291">
              <w:t xml:space="preserve"> право самостійно обирати формат, рівень деталізації та структуру документації</w:t>
            </w:r>
          </w:p>
          <w:p w14:paraId="7E48C19D" w14:textId="639296AD" w:rsidR="00C35E2B" w:rsidRPr="00A46291" w:rsidRDefault="00F0237B" w:rsidP="00F0237B">
            <w:pPr>
              <w:pStyle w:val="ab"/>
              <w:spacing w:before="0" w:beforeAutospacing="0" w:after="0" w:afterAutospacing="0"/>
            </w:pPr>
            <w:r w:rsidRPr="00A46291">
              <w:t>Н2.</w:t>
            </w:r>
            <w:r>
              <w:t>В3</w:t>
            </w:r>
            <w:r w:rsidRPr="00A46291">
              <w:t xml:space="preserve">. </w:t>
            </w:r>
            <w:r w:rsidR="00DC3A80" w:rsidRPr="00A46291">
              <w:t>Організову</w:t>
            </w:r>
            <w:r>
              <w:t xml:space="preserve">вати </w:t>
            </w:r>
            <w:r w:rsidR="00DC3A80" w:rsidRPr="00A46291">
              <w:t xml:space="preserve">процес супроводу користувача технічною інформацією впродовж усього </w:t>
            </w:r>
            <w:r w:rsidR="00DC3A80" w:rsidRPr="00A46291">
              <w:lastRenderedPageBreak/>
              <w:t>життєвого циклу обладнання</w:t>
            </w:r>
          </w:p>
        </w:tc>
      </w:tr>
      <w:tr w:rsidR="00C947CA" w:rsidRPr="00C10C5C" w14:paraId="72D1DFF2" w14:textId="77777777" w:rsidTr="008B14AA">
        <w:trPr>
          <w:trHeight w:val="276"/>
        </w:trPr>
        <w:tc>
          <w:tcPr>
            <w:tcW w:w="1965" w:type="dxa"/>
            <w:vMerge/>
            <w:tcMar>
              <w:top w:w="100" w:type="dxa"/>
              <w:left w:w="100" w:type="dxa"/>
              <w:bottom w:w="100" w:type="dxa"/>
              <w:right w:w="100" w:type="dxa"/>
            </w:tcMar>
          </w:tcPr>
          <w:p w14:paraId="61D5AFA0"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4958E83A" w14:textId="46953199" w:rsidR="00C947CA" w:rsidRPr="00A46291" w:rsidRDefault="00C947CA" w:rsidP="00A8595F">
            <w:pPr>
              <w:widowControl w:val="0"/>
              <w:tabs>
                <w:tab w:val="left" w:pos="3120"/>
              </w:tabs>
              <w:rPr>
                <w:lang w:val="uk-UA"/>
              </w:rPr>
            </w:pPr>
            <w:r w:rsidRPr="00A46291">
              <w:rPr>
                <w:lang w:val="uk-UA"/>
              </w:rPr>
              <w:t xml:space="preserve">Предмети та засоби праці: </w:t>
            </w:r>
            <w:r w:rsidR="00DC3A80" w:rsidRPr="00A46291">
              <w:rPr>
                <w:lang w:val="uk-UA"/>
              </w:rPr>
              <w:t>ПК, текстові редактори (Word, Google Docs), графічні редактори (Canva, Illustrator), презентаційне ПЗ (PowerPoint, Keynote), шаблони інструкцій, фото- та відеокамери, засоби екранного запису (OBS, Camtasia), шаблони безпекових памʼяток, платформи для внутрішнього обміну документами</w:t>
            </w:r>
          </w:p>
        </w:tc>
      </w:tr>
      <w:tr w:rsidR="00C947CA" w:rsidRPr="00A46291" w14:paraId="3C10E38D" w14:textId="77777777" w:rsidTr="00DE703D">
        <w:trPr>
          <w:trHeight w:val="1150"/>
        </w:trPr>
        <w:tc>
          <w:tcPr>
            <w:tcW w:w="1965" w:type="dxa"/>
            <w:vMerge w:val="restart"/>
            <w:tcMar>
              <w:top w:w="100" w:type="dxa"/>
              <w:left w:w="100" w:type="dxa"/>
              <w:bottom w:w="100" w:type="dxa"/>
              <w:right w:w="100" w:type="dxa"/>
            </w:tcMar>
          </w:tcPr>
          <w:p w14:paraId="57C24D76" w14:textId="62918BD8" w:rsidR="00C947CA" w:rsidRPr="00A46291" w:rsidRDefault="00DD4D25" w:rsidP="007A32D7">
            <w:pPr>
              <w:pBdr>
                <w:top w:val="nil"/>
                <w:left w:val="nil"/>
                <w:bottom w:val="nil"/>
                <w:right w:val="nil"/>
                <w:between w:val="nil"/>
              </w:pBdr>
              <w:rPr>
                <w:lang w:val="uk-UA"/>
              </w:rPr>
            </w:pPr>
            <w:r w:rsidRPr="00A46291">
              <w:rPr>
                <w:lang w:val="uk-UA"/>
              </w:rPr>
              <w:t>О</w:t>
            </w:r>
            <w:r w:rsidR="00C947CA" w:rsidRPr="00A46291">
              <w:rPr>
                <w:lang w:val="uk-UA"/>
              </w:rPr>
              <w:t>. Контроль якості, аудит та безпек</w:t>
            </w:r>
            <w:r w:rsidR="007A32D7">
              <w:rPr>
                <w:lang w:val="uk-UA"/>
              </w:rPr>
              <w:t>а</w:t>
            </w:r>
            <w:r w:rsidR="00EB2C0F" w:rsidRPr="00A46291">
              <w:rPr>
                <w:lang w:val="uk-UA"/>
              </w:rPr>
              <w:t>.</w:t>
            </w:r>
          </w:p>
        </w:tc>
        <w:tc>
          <w:tcPr>
            <w:tcW w:w="2288" w:type="dxa"/>
            <w:tcMar>
              <w:top w:w="100" w:type="dxa"/>
              <w:left w:w="100" w:type="dxa"/>
              <w:bottom w:w="100" w:type="dxa"/>
              <w:right w:w="100" w:type="dxa"/>
            </w:tcMar>
          </w:tcPr>
          <w:p w14:paraId="542291BD" w14:textId="40770E02" w:rsidR="00C947CA" w:rsidRPr="00A46291" w:rsidRDefault="00DD4D25" w:rsidP="00C947CA">
            <w:pPr>
              <w:widowControl w:val="0"/>
              <w:rPr>
                <w:lang w:val="uk-UA"/>
              </w:rPr>
            </w:pPr>
            <w:r w:rsidRPr="00A46291">
              <w:rPr>
                <w:lang w:val="uk-UA"/>
              </w:rPr>
              <w:t>О</w:t>
            </w:r>
            <w:r w:rsidR="00C947CA" w:rsidRPr="00A46291">
              <w:rPr>
                <w:lang w:val="uk-UA"/>
              </w:rPr>
              <w:t>1. Здатність здійснювати внутрішній технічний аудит обладнання</w:t>
            </w:r>
          </w:p>
          <w:p w14:paraId="259E9AE8" w14:textId="50A98927" w:rsidR="00C947CA" w:rsidRPr="00A46291" w:rsidRDefault="00C947CA" w:rsidP="00C947CA">
            <w:pPr>
              <w:rPr>
                <w:lang w:val="uk-UA"/>
              </w:rPr>
            </w:pPr>
          </w:p>
          <w:p w14:paraId="12FF72F7" w14:textId="77777777" w:rsidR="00C947CA" w:rsidRPr="00A46291" w:rsidRDefault="00C947CA" w:rsidP="00C947CA">
            <w:pPr>
              <w:ind w:firstLine="720"/>
              <w:rPr>
                <w:lang w:val="uk-UA"/>
              </w:rPr>
            </w:pPr>
          </w:p>
        </w:tc>
        <w:tc>
          <w:tcPr>
            <w:tcW w:w="3402" w:type="dxa"/>
            <w:gridSpan w:val="2"/>
          </w:tcPr>
          <w:p w14:paraId="2E45C231" w14:textId="59AD7DB5" w:rsidR="00C947CA" w:rsidRPr="00F36DC6" w:rsidRDefault="00DD4D25" w:rsidP="00C947CA">
            <w:pPr>
              <w:widowControl w:val="0"/>
              <w:rPr>
                <w:lang w:val="uk-UA"/>
              </w:rPr>
            </w:pPr>
            <w:r w:rsidRPr="00F36DC6">
              <w:rPr>
                <w:lang w:val="uk-UA"/>
              </w:rPr>
              <w:t>О</w:t>
            </w:r>
            <w:r w:rsidR="00C947CA" w:rsidRPr="00F36DC6">
              <w:rPr>
                <w:lang w:val="uk-UA"/>
              </w:rPr>
              <w:t>1.31. Внутрішні регламенти, вимоги безпеки.</w:t>
            </w:r>
          </w:p>
          <w:p w14:paraId="4D3DF2C0" w14:textId="0EBAB30C" w:rsidR="00C947CA" w:rsidRPr="00F36DC6" w:rsidRDefault="00F36DC6" w:rsidP="00C947CA">
            <w:pPr>
              <w:widowControl w:val="0"/>
              <w:rPr>
                <w:lang w:val="uk-UA"/>
              </w:rPr>
            </w:pPr>
            <w:r w:rsidRPr="00F36DC6">
              <w:rPr>
                <w:lang w:val="uk-UA"/>
              </w:rPr>
              <w:t xml:space="preserve">О1.32. </w:t>
            </w:r>
            <w:r w:rsidR="00C947CA" w:rsidRPr="00F36DC6">
              <w:rPr>
                <w:lang w:val="uk-UA"/>
              </w:rPr>
              <w:t>Положення стандартів ISO 13485, ISO 14971.</w:t>
            </w:r>
            <w:r w:rsidR="00C947CA" w:rsidRPr="00F36DC6">
              <w:rPr>
                <w:lang w:val="uk-UA"/>
              </w:rPr>
              <w:br/>
            </w:r>
            <w:r w:rsidR="00DD4D25" w:rsidRPr="00F36DC6">
              <w:rPr>
                <w:lang w:val="uk-UA"/>
              </w:rPr>
              <w:t>О</w:t>
            </w:r>
            <w:r w:rsidR="00C947CA" w:rsidRPr="00F36DC6">
              <w:rPr>
                <w:lang w:val="uk-UA"/>
              </w:rPr>
              <w:t>1.32. Протоколи перевірки, тестування, калібрування.</w:t>
            </w:r>
          </w:p>
        </w:tc>
        <w:tc>
          <w:tcPr>
            <w:tcW w:w="3686" w:type="dxa"/>
            <w:gridSpan w:val="2"/>
          </w:tcPr>
          <w:p w14:paraId="288F9359" w14:textId="27B919B6" w:rsidR="00C947CA" w:rsidRPr="00F36DC6" w:rsidRDefault="00DD4D25" w:rsidP="00A8595F">
            <w:pPr>
              <w:widowControl w:val="0"/>
              <w:rPr>
                <w:lang w:val="uk-UA"/>
              </w:rPr>
            </w:pPr>
            <w:r w:rsidRPr="00F36DC6">
              <w:rPr>
                <w:lang w:val="uk-UA"/>
              </w:rPr>
              <w:t>О</w:t>
            </w:r>
            <w:r w:rsidR="00C947CA" w:rsidRPr="00F36DC6">
              <w:rPr>
                <w:lang w:val="uk-UA"/>
              </w:rPr>
              <w:t xml:space="preserve">1.У1. Проводити контроль стану, </w:t>
            </w:r>
          </w:p>
          <w:p w14:paraId="3009D1FF" w14:textId="6C50AADD" w:rsidR="00C947CA" w:rsidRPr="00F36DC6" w:rsidRDefault="00DD4D25" w:rsidP="00A8595F">
            <w:pPr>
              <w:widowControl w:val="0"/>
              <w:rPr>
                <w:lang w:val="uk-UA"/>
              </w:rPr>
            </w:pPr>
            <w:r w:rsidRPr="00F36DC6">
              <w:rPr>
                <w:lang w:val="uk-UA"/>
              </w:rPr>
              <w:t>О</w:t>
            </w:r>
            <w:r w:rsidR="00C947CA" w:rsidRPr="00F36DC6">
              <w:rPr>
                <w:lang w:val="uk-UA"/>
              </w:rPr>
              <w:t>1.У2. Проводити документування перевірок.</w:t>
            </w:r>
          </w:p>
          <w:p w14:paraId="5C968996" w14:textId="1F8342E7" w:rsidR="00C947CA" w:rsidRPr="00F36DC6" w:rsidRDefault="00C947CA" w:rsidP="00F36DC6">
            <w:pPr>
              <w:widowControl w:val="0"/>
              <w:rPr>
                <w:lang w:val="uk-UA"/>
              </w:rPr>
            </w:pPr>
            <w:r w:rsidRPr="00F36DC6">
              <w:rPr>
                <w:lang w:val="uk-UA"/>
              </w:rPr>
              <w:t xml:space="preserve"> </w:t>
            </w:r>
            <w:r w:rsidR="00DD4D25" w:rsidRPr="00F36DC6">
              <w:rPr>
                <w:lang w:val="uk-UA"/>
              </w:rPr>
              <w:t>О</w:t>
            </w:r>
            <w:r w:rsidRPr="00F36DC6">
              <w:rPr>
                <w:lang w:val="uk-UA"/>
              </w:rPr>
              <w:t>1.У</w:t>
            </w:r>
            <w:r w:rsidR="00F36DC6" w:rsidRPr="00F36DC6">
              <w:rPr>
                <w:lang w:val="uk-UA"/>
              </w:rPr>
              <w:t>3</w:t>
            </w:r>
            <w:r w:rsidRPr="00F36DC6">
              <w:rPr>
                <w:lang w:val="uk-UA"/>
              </w:rPr>
              <w:t>. Проводити технічні перевірки, склада</w:t>
            </w:r>
            <w:r w:rsidR="00F36DC6">
              <w:rPr>
                <w:lang w:val="uk-UA"/>
              </w:rPr>
              <w:t>ти</w:t>
            </w:r>
            <w:r w:rsidRPr="00F36DC6">
              <w:rPr>
                <w:lang w:val="uk-UA"/>
              </w:rPr>
              <w:t xml:space="preserve"> акт</w:t>
            </w:r>
            <w:r w:rsidR="00F36DC6">
              <w:rPr>
                <w:lang w:val="uk-UA"/>
              </w:rPr>
              <w:t>и</w:t>
            </w:r>
            <w:r w:rsidRPr="00F36DC6">
              <w:rPr>
                <w:lang w:val="uk-UA"/>
              </w:rPr>
              <w:t>.</w:t>
            </w:r>
            <w:r w:rsidRPr="00F36DC6">
              <w:rPr>
                <w:lang w:val="uk-UA"/>
              </w:rPr>
              <w:br/>
            </w:r>
            <w:r w:rsidR="00DD4D25" w:rsidRPr="00F36DC6">
              <w:rPr>
                <w:lang w:val="uk-UA"/>
              </w:rPr>
              <w:t>О</w:t>
            </w:r>
            <w:r w:rsidRPr="00F36DC6">
              <w:rPr>
                <w:lang w:val="uk-UA"/>
              </w:rPr>
              <w:t>1.У</w:t>
            </w:r>
            <w:r w:rsidR="00F36DC6" w:rsidRPr="00F36DC6">
              <w:rPr>
                <w:lang w:val="uk-UA"/>
              </w:rPr>
              <w:t>4</w:t>
            </w:r>
            <w:r w:rsidRPr="00F36DC6">
              <w:rPr>
                <w:lang w:val="uk-UA"/>
              </w:rPr>
              <w:t>. Використовувати калібрувальн</w:t>
            </w:r>
            <w:r w:rsidR="00F36DC6">
              <w:rPr>
                <w:lang w:val="uk-UA"/>
              </w:rPr>
              <w:t>е</w:t>
            </w:r>
            <w:r w:rsidRPr="00F36DC6">
              <w:rPr>
                <w:lang w:val="uk-UA"/>
              </w:rPr>
              <w:t xml:space="preserve"> обладнання.</w:t>
            </w:r>
          </w:p>
        </w:tc>
        <w:tc>
          <w:tcPr>
            <w:tcW w:w="2551" w:type="dxa"/>
          </w:tcPr>
          <w:p w14:paraId="16293788" w14:textId="18222BEA" w:rsidR="00C947CA" w:rsidRPr="00A46291" w:rsidRDefault="00DD4D25" w:rsidP="00A8595F">
            <w:pPr>
              <w:widowControl w:val="0"/>
              <w:rPr>
                <w:lang w:val="uk-UA"/>
              </w:rPr>
            </w:pPr>
            <w:r w:rsidRPr="00A46291">
              <w:rPr>
                <w:lang w:val="uk-UA"/>
              </w:rPr>
              <w:t>О</w:t>
            </w:r>
            <w:r w:rsidR="00C947CA" w:rsidRPr="00A46291">
              <w:rPr>
                <w:lang w:val="uk-UA"/>
              </w:rPr>
              <w:t>1.К1. Співпрацювати з внутрішніми аудиторами, контролюючими органами.</w:t>
            </w:r>
          </w:p>
        </w:tc>
        <w:tc>
          <w:tcPr>
            <w:tcW w:w="2126" w:type="dxa"/>
          </w:tcPr>
          <w:p w14:paraId="46440F6F" w14:textId="55EA8949" w:rsidR="00C947CA" w:rsidRPr="00A46291" w:rsidRDefault="00DD4D25" w:rsidP="00A8595F">
            <w:pPr>
              <w:widowControl w:val="0"/>
              <w:rPr>
                <w:lang w:val="uk-UA"/>
              </w:rPr>
            </w:pPr>
            <w:r w:rsidRPr="00A46291">
              <w:rPr>
                <w:lang w:val="uk-UA"/>
              </w:rPr>
              <w:t>О</w:t>
            </w:r>
            <w:r w:rsidR="00C947CA" w:rsidRPr="00A46291">
              <w:rPr>
                <w:lang w:val="uk-UA"/>
              </w:rPr>
              <w:t>1.В1. Відповідати за достовірність перевірок.</w:t>
            </w:r>
          </w:p>
        </w:tc>
      </w:tr>
      <w:tr w:rsidR="00C35E2B" w:rsidRPr="00A46291" w14:paraId="6C56237A" w14:textId="77777777" w:rsidTr="00F36DC6">
        <w:trPr>
          <w:trHeight w:val="1856"/>
        </w:trPr>
        <w:tc>
          <w:tcPr>
            <w:tcW w:w="1965" w:type="dxa"/>
            <w:vMerge/>
            <w:tcMar>
              <w:top w:w="100" w:type="dxa"/>
              <w:left w:w="100" w:type="dxa"/>
              <w:bottom w:w="100" w:type="dxa"/>
              <w:right w:w="100" w:type="dxa"/>
            </w:tcMar>
          </w:tcPr>
          <w:p w14:paraId="0319CAAB" w14:textId="77777777" w:rsidR="00C35E2B" w:rsidRPr="00A46291" w:rsidRDefault="00C35E2B" w:rsidP="00C35E2B">
            <w:pPr>
              <w:pBdr>
                <w:top w:val="nil"/>
                <w:left w:val="nil"/>
                <w:bottom w:val="nil"/>
                <w:right w:val="nil"/>
                <w:between w:val="nil"/>
              </w:pBdr>
              <w:rPr>
                <w:lang w:val="uk-UA"/>
              </w:rPr>
            </w:pPr>
          </w:p>
        </w:tc>
        <w:tc>
          <w:tcPr>
            <w:tcW w:w="2288" w:type="dxa"/>
            <w:tcMar>
              <w:top w:w="100" w:type="dxa"/>
              <w:left w:w="100" w:type="dxa"/>
              <w:bottom w:w="100" w:type="dxa"/>
              <w:right w:w="100" w:type="dxa"/>
            </w:tcMar>
          </w:tcPr>
          <w:p w14:paraId="0F80BC58" w14:textId="4E1C8D0F" w:rsidR="00C35E2B" w:rsidRPr="00A46291" w:rsidRDefault="00DD4D25" w:rsidP="00C35E2B">
            <w:pPr>
              <w:widowControl w:val="0"/>
              <w:rPr>
                <w:lang w:val="uk-UA"/>
              </w:rPr>
            </w:pPr>
            <w:r w:rsidRPr="00A46291">
              <w:rPr>
                <w:lang w:val="uk-UA"/>
              </w:rPr>
              <w:t>О</w:t>
            </w:r>
            <w:r w:rsidR="00C35E2B" w:rsidRPr="00A46291">
              <w:rPr>
                <w:lang w:val="uk-UA"/>
              </w:rPr>
              <w:t>2. Здатність організовувати та проводити профілактичний контроль</w:t>
            </w:r>
          </w:p>
        </w:tc>
        <w:tc>
          <w:tcPr>
            <w:tcW w:w="3402" w:type="dxa"/>
            <w:gridSpan w:val="2"/>
          </w:tcPr>
          <w:p w14:paraId="287F3340" w14:textId="1902A58B" w:rsidR="00DC3A80" w:rsidRPr="00A46291" w:rsidRDefault="00DC3A80" w:rsidP="00DC3A80">
            <w:pPr>
              <w:pStyle w:val="ab"/>
            </w:pPr>
            <w:r w:rsidRPr="00A46291">
              <w:t>О2.31. Вимоги нормативної документації до планово-профілактичного технічного обслуговування медичних виробів та інженерних систем</w:t>
            </w:r>
          </w:p>
          <w:p w14:paraId="32DDE090" w14:textId="7C862337" w:rsidR="00DC3A80" w:rsidRPr="00A46291" w:rsidRDefault="00DC3A80" w:rsidP="00DC3A80">
            <w:pPr>
              <w:pStyle w:val="ab"/>
            </w:pPr>
            <w:r w:rsidRPr="00A46291">
              <w:t xml:space="preserve">О2.32. Внутрішні регламенти ЗОЗ щодо графіків ТО, </w:t>
            </w:r>
            <w:r w:rsidRPr="00A46291">
              <w:lastRenderedPageBreak/>
              <w:t>сервісного обслуговування, перевірок</w:t>
            </w:r>
          </w:p>
          <w:p w14:paraId="04FCC4A4" w14:textId="1BE409B0" w:rsidR="00DC3A80" w:rsidRPr="00A46291" w:rsidRDefault="00DC3A80" w:rsidP="00DC3A80">
            <w:pPr>
              <w:pStyle w:val="ab"/>
            </w:pPr>
            <w:r w:rsidRPr="00A46291">
              <w:t>О2.33. Стандарти безпеки експлуатації обладнання (ISO 13485, ISO 14971), інструкції виробників</w:t>
            </w:r>
          </w:p>
          <w:p w14:paraId="58C6349E" w14:textId="1E6B317E" w:rsidR="00C35E2B" w:rsidRPr="00A46291" w:rsidRDefault="00DC3A80" w:rsidP="00F36DC6">
            <w:pPr>
              <w:pStyle w:val="ab"/>
            </w:pPr>
            <w:r w:rsidRPr="00A46291">
              <w:t>О2.34. Методи аналізу ризиків, профілактики відмов та аварій в клінічному середовищі</w:t>
            </w:r>
          </w:p>
        </w:tc>
        <w:tc>
          <w:tcPr>
            <w:tcW w:w="3686" w:type="dxa"/>
            <w:gridSpan w:val="2"/>
          </w:tcPr>
          <w:p w14:paraId="72F2AC59" w14:textId="77777777" w:rsidR="00DC3A80" w:rsidRPr="00A46291" w:rsidRDefault="00DC3A80" w:rsidP="00A8595F">
            <w:pPr>
              <w:pStyle w:val="ab"/>
              <w:spacing w:before="0" w:beforeAutospacing="0" w:after="0" w:afterAutospacing="0"/>
              <w:rPr>
                <w:color w:val="000000"/>
              </w:rPr>
            </w:pPr>
            <w:r w:rsidRPr="00A46291">
              <w:rPr>
                <w:color w:val="000000"/>
              </w:rPr>
              <w:lastRenderedPageBreak/>
              <w:t>О2.У1. Складати та коригувати графіки технічного обслуговування (ТО), валідацій, перевірок</w:t>
            </w:r>
          </w:p>
          <w:p w14:paraId="62CABFCD" w14:textId="77777777" w:rsidR="00DC3A80" w:rsidRPr="00A46291" w:rsidRDefault="00DC3A80" w:rsidP="00A8595F">
            <w:pPr>
              <w:pStyle w:val="ab"/>
              <w:spacing w:before="0" w:beforeAutospacing="0" w:after="0" w:afterAutospacing="0"/>
              <w:rPr>
                <w:color w:val="000000"/>
              </w:rPr>
            </w:pPr>
            <w:r w:rsidRPr="00A46291">
              <w:rPr>
                <w:color w:val="000000"/>
              </w:rPr>
              <w:t>О2.У2. Координувати та проводити планові перевірки технічного стану обладнання і систем</w:t>
            </w:r>
          </w:p>
          <w:p w14:paraId="172D03DA" w14:textId="77777777" w:rsidR="00DC3A80" w:rsidRPr="00A46291" w:rsidRDefault="00DC3A80" w:rsidP="00A8595F">
            <w:pPr>
              <w:pStyle w:val="ab"/>
              <w:spacing w:before="0" w:beforeAutospacing="0" w:after="0" w:afterAutospacing="0"/>
              <w:rPr>
                <w:color w:val="000000"/>
              </w:rPr>
            </w:pPr>
            <w:r w:rsidRPr="00A46291">
              <w:rPr>
                <w:color w:val="000000"/>
              </w:rPr>
              <w:lastRenderedPageBreak/>
              <w:t>О2.У3. Документувати виконання профілактичних заходів, формувати технічні звіти, рекомендації</w:t>
            </w:r>
          </w:p>
          <w:p w14:paraId="34F976A5" w14:textId="77777777" w:rsidR="00DC3A80" w:rsidRPr="00A46291" w:rsidRDefault="00DC3A80" w:rsidP="00A8595F">
            <w:pPr>
              <w:pStyle w:val="ab"/>
              <w:spacing w:before="0" w:beforeAutospacing="0" w:after="0" w:afterAutospacing="0"/>
              <w:rPr>
                <w:color w:val="000000"/>
              </w:rPr>
            </w:pPr>
            <w:r w:rsidRPr="00A46291">
              <w:rPr>
                <w:color w:val="000000"/>
              </w:rPr>
              <w:t>О2.У4. Виявляти потенційні ризики й запобігати відмовам через регламентовану профілактику</w:t>
            </w:r>
          </w:p>
          <w:p w14:paraId="46DD682A" w14:textId="25B6DAC0" w:rsidR="00C35E2B" w:rsidRPr="00A46291" w:rsidRDefault="00C35E2B" w:rsidP="00A8595F">
            <w:pPr>
              <w:widowControl w:val="0"/>
              <w:rPr>
                <w:lang w:val="uk-UA"/>
              </w:rPr>
            </w:pPr>
          </w:p>
        </w:tc>
        <w:tc>
          <w:tcPr>
            <w:tcW w:w="2551" w:type="dxa"/>
          </w:tcPr>
          <w:p w14:paraId="2FD4D4CA" w14:textId="7C1FA688" w:rsidR="00DC3A80" w:rsidRPr="00A46291" w:rsidRDefault="00F36DC6" w:rsidP="00A8595F">
            <w:pPr>
              <w:pStyle w:val="ab"/>
              <w:spacing w:before="0" w:beforeAutospacing="0" w:after="0" w:afterAutospacing="0"/>
            </w:pPr>
            <w:r w:rsidRPr="00A46291">
              <w:rPr>
                <w:color w:val="000000"/>
              </w:rPr>
              <w:lastRenderedPageBreak/>
              <w:t>О2.</w:t>
            </w:r>
            <w:r>
              <w:rPr>
                <w:color w:val="000000"/>
              </w:rPr>
              <w:t>К</w:t>
            </w:r>
            <w:r w:rsidRPr="00A46291">
              <w:rPr>
                <w:color w:val="000000"/>
              </w:rPr>
              <w:t xml:space="preserve">1. </w:t>
            </w:r>
            <w:r w:rsidR="00DC3A80" w:rsidRPr="00A46291">
              <w:t>Взаємодія</w:t>
            </w:r>
            <w:r>
              <w:t>ти</w:t>
            </w:r>
            <w:r w:rsidR="00DC3A80" w:rsidRPr="00A46291">
              <w:t xml:space="preserve"> з медичним персоналом, сервісними інженерами, інженерно-технічними службами ЗОЗ</w:t>
            </w:r>
          </w:p>
          <w:p w14:paraId="12F42459" w14:textId="4EB8F6C7" w:rsidR="00DC3A80" w:rsidRPr="00A46291" w:rsidRDefault="00F36DC6" w:rsidP="00A8595F">
            <w:pPr>
              <w:pStyle w:val="ab"/>
              <w:spacing w:before="0" w:beforeAutospacing="0" w:after="0" w:afterAutospacing="0"/>
            </w:pPr>
            <w:r w:rsidRPr="00A46291">
              <w:rPr>
                <w:color w:val="000000"/>
              </w:rPr>
              <w:lastRenderedPageBreak/>
              <w:t>О2.</w:t>
            </w:r>
            <w:r>
              <w:rPr>
                <w:color w:val="000000"/>
              </w:rPr>
              <w:t>К2</w:t>
            </w:r>
            <w:r w:rsidRPr="00A46291">
              <w:rPr>
                <w:color w:val="000000"/>
              </w:rPr>
              <w:t xml:space="preserve">. </w:t>
            </w:r>
            <w:r w:rsidR="00DC3A80" w:rsidRPr="00A46291">
              <w:t>Комунік</w:t>
            </w:r>
            <w:r>
              <w:t>увати</w:t>
            </w:r>
            <w:r w:rsidR="00DC3A80" w:rsidRPr="00A46291">
              <w:t xml:space="preserve"> з керівництвом ЗОЗ, відділом експлуатації, службою охорони праці, зовнішніми аудиторами</w:t>
            </w:r>
          </w:p>
          <w:p w14:paraId="3B233171" w14:textId="676BEF95" w:rsidR="00DC3A80" w:rsidRPr="00A46291" w:rsidRDefault="00F36DC6" w:rsidP="00A8595F">
            <w:pPr>
              <w:pStyle w:val="ab"/>
              <w:spacing w:before="0" w:beforeAutospacing="0" w:after="0" w:afterAutospacing="0"/>
            </w:pPr>
            <w:r w:rsidRPr="00A46291">
              <w:rPr>
                <w:color w:val="000000"/>
              </w:rPr>
              <w:t>О2.</w:t>
            </w:r>
            <w:r>
              <w:rPr>
                <w:color w:val="000000"/>
              </w:rPr>
              <w:t>К3</w:t>
            </w:r>
            <w:r w:rsidRPr="00A46291">
              <w:rPr>
                <w:color w:val="000000"/>
              </w:rPr>
              <w:t xml:space="preserve">. </w:t>
            </w:r>
            <w:r w:rsidR="00DC3A80" w:rsidRPr="00A46291">
              <w:t>Узгодж</w:t>
            </w:r>
            <w:r>
              <w:t>увати</w:t>
            </w:r>
            <w:r w:rsidR="00DC3A80" w:rsidRPr="00A46291">
              <w:t xml:space="preserve"> заходів профілактичного контролю з планами роботи клінічних підрозділів</w:t>
            </w:r>
          </w:p>
          <w:p w14:paraId="36F1FA23" w14:textId="4A794BFA" w:rsidR="00C35E2B" w:rsidRPr="00A46291" w:rsidRDefault="00C35E2B" w:rsidP="00A8595F">
            <w:pPr>
              <w:widowControl w:val="0"/>
              <w:rPr>
                <w:lang w:val="uk-UA"/>
              </w:rPr>
            </w:pPr>
          </w:p>
        </w:tc>
        <w:tc>
          <w:tcPr>
            <w:tcW w:w="2126" w:type="dxa"/>
          </w:tcPr>
          <w:p w14:paraId="37C30E7B" w14:textId="3A5F879C" w:rsidR="00DC3A80" w:rsidRPr="00A46291" w:rsidRDefault="00AB5DAF" w:rsidP="00A8595F">
            <w:pPr>
              <w:pStyle w:val="ab"/>
              <w:spacing w:before="0" w:beforeAutospacing="0" w:after="0" w:afterAutospacing="0"/>
            </w:pPr>
            <w:r w:rsidRPr="00A46291">
              <w:rPr>
                <w:color w:val="000000"/>
              </w:rPr>
              <w:lastRenderedPageBreak/>
              <w:t>О2.</w:t>
            </w:r>
            <w:r>
              <w:rPr>
                <w:color w:val="000000"/>
              </w:rPr>
              <w:t>В</w:t>
            </w:r>
            <w:r w:rsidRPr="00A46291">
              <w:rPr>
                <w:color w:val="000000"/>
              </w:rPr>
              <w:t xml:space="preserve">1. </w:t>
            </w:r>
            <w:r w:rsidR="00DC3A80" w:rsidRPr="00A46291">
              <w:t>Нес</w:t>
            </w:r>
            <w:r>
              <w:t>ти</w:t>
            </w:r>
            <w:r w:rsidR="00DC3A80" w:rsidRPr="00A46291">
              <w:t xml:space="preserve"> відповідальність за своєчасність, повноту і якість проведення профілактичних перевірок</w:t>
            </w:r>
          </w:p>
          <w:p w14:paraId="510F5468" w14:textId="0FE8BFA0" w:rsidR="00DC3A80" w:rsidRPr="00A46291" w:rsidRDefault="00AB5DAF" w:rsidP="00A8595F">
            <w:pPr>
              <w:pStyle w:val="ab"/>
              <w:spacing w:before="0" w:beforeAutospacing="0" w:after="0" w:afterAutospacing="0"/>
            </w:pPr>
            <w:r w:rsidRPr="00A46291">
              <w:rPr>
                <w:color w:val="000000"/>
              </w:rPr>
              <w:t>О2.</w:t>
            </w:r>
            <w:r>
              <w:rPr>
                <w:color w:val="000000"/>
              </w:rPr>
              <w:t>В2</w:t>
            </w:r>
            <w:r w:rsidRPr="00A46291">
              <w:rPr>
                <w:color w:val="000000"/>
              </w:rPr>
              <w:t xml:space="preserve">. </w:t>
            </w:r>
            <w:r w:rsidR="00DC3A80" w:rsidRPr="00A46291">
              <w:t>Ма</w:t>
            </w:r>
            <w:r>
              <w:t>ти</w:t>
            </w:r>
            <w:r w:rsidR="00DC3A80" w:rsidRPr="00A46291">
              <w:t xml:space="preserve"> право ініціювати </w:t>
            </w:r>
            <w:r w:rsidR="00DC3A80" w:rsidRPr="00A46291">
              <w:lastRenderedPageBreak/>
              <w:t>зміни графіків, зупинку обладнання або його виключення з експлуатації у разі виявлених ризиків</w:t>
            </w:r>
          </w:p>
          <w:p w14:paraId="7C15D33F" w14:textId="23F096C5" w:rsidR="00C35E2B" w:rsidRPr="00A46291" w:rsidRDefault="00AB5DAF" w:rsidP="00F36DC6">
            <w:pPr>
              <w:pStyle w:val="ab"/>
              <w:spacing w:before="0" w:beforeAutospacing="0" w:after="0" w:afterAutospacing="0"/>
            </w:pPr>
            <w:r w:rsidRPr="00A46291">
              <w:rPr>
                <w:color w:val="000000"/>
              </w:rPr>
              <w:t>О2.</w:t>
            </w:r>
            <w:r>
              <w:rPr>
                <w:color w:val="000000"/>
              </w:rPr>
              <w:t>В3</w:t>
            </w:r>
            <w:r w:rsidRPr="00A46291">
              <w:rPr>
                <w:color w:val="000000"/>
              </w:rPr>
              <w:t xml:space="preserve">. </w:t>
            </w:r>
            <w:r w:rsidR="00DC3A80" w:rsidRPr="00A46291">
              <w:t>Ді</w:t>
            </w:r>
            <w:r>
              <w:t>яти</w:t>
            </w:r>
            <w:r w:rsidR="00DC3A80" w:rsidRPr="00A46291">
              <w:t xml:space="preserve"> автономно у межах затвердженого регламенту з технічного обслуговування</w:t>
            </w:r>
          </w:p>
        </w:tc>
      </w:tr>
      <w:tr w:rsidR="00C947CA" w:rsidRPr="00A46291" w14:paraId="2950B337" w14:textId="77777777" w:rsidTr="00EB2C0F">
        <w:trPr>
          <w:trHeight w:val="287"/>
        </w:trPr>
        <w:tc>
          <w:tcPr>
            <w:tcW w:w="1965" w:type="dxa"/>
            <w:vMerge/>
            <w:tcMar>
              <w:top w:w="100" w:type="dxa"/>
              <w:left w:w="100" w:type="dxa"/>
              <w:bottom w:w="100" w:type="dxa"/>
              <w:right w:w="100" w:type="dxa"/>
            </w:tcMar>
          </w:tcPr>
          <w:p w14:paraId="3C2828C6" w14:textId="77777777" w:rsidR="00C947CA" w:rsidRPr="00A46291" w:rsidRDefault="00C947CA" w:rsidP="00C947CA">
            <w:pPr>
              <w:pBdr>
                <w:top w:val="nil"/>
                <w:left w:val="nil"/>
                <w:bottom w:val="nil"/>
                <w:right w:val="nil"/>
                <w:between w:val="nil"/>
              </w:pBdr>
              <w:rPr>
                <w:lang w:val="uk-UA"/>
              </w:rPr>
            </w:pPr>
          </w:p>
        </w:tc>
        <w:tc>
          <w:tcPr>
            <w:tcW w:w="14053" w:type="dxa"/>
            <w:gridSpan w:val="7"/>
            <w:tcMar>
              <w:top w:w="100" w:type="dxa"/>
              <w:left w:w="100" w:type="dxa"/>
              <w:bottom w:w="100" w:type="dxa"/>
              <w:right w:w="100" w:type="dxa"/>
            </w:tcMar>
          </w:tcPr>
          <w:p w14:paraId="3CA88DB2" w14:textId="4CCA95C5" w:rsidR="00C947CA" w:rsidRPr="00A46291" w:rsidRDefault="00C947CA" w:rsidP="00A8595F">
            <w:pPr>
              <w:widowControl w:val="0"/>
              <w:rPr>
                <w:lang w:val="uk-UA"/>
              </w:rPr>
            </w:pPr>
            <w:r w:rsidRPr="00A46291">
              <w:rPr>
                <w:lang w:val="uk-UA"/>
              </w:rPr>
              <w:t>Предмети та засоби праці:</w:t>
            </w:r>
            <w:r w:rsidR="00DC3A80" w:rsidRPr="00A46291">
              <w:rPr>
                <w:rFonts w:ascii="-webkit-standard" w:hAnsi="-webkit-standard"/>
                <w:color w:val="000000"/>
                <w:sz w:val="27"/>
                <w:szCs w:val="27"/>
                <w:lang w:val="uk-UA"/>
              </w:rPr>
              <w:t xml:space="preserve"> </w:t>
            </w:r>
            <w:r w:rsidR="00DC3A80" w:rsidRPr="00A46291">
              <w:rPr>
                <w:lang w:val="uk-UA"/>
              </w:rPr>
              <w:t>Графіки ТО, журнали обліку технічного обслуговування, чек-листи профілактичного контролю, технічна документація, протоколи перевірок, стандарти ISO, інструкції виробника, прилади вимірювання та тестування, внутрішні регламенти, програмне забезпечення для обліку перевірок і планування ТО</w:t>
            </w:r>
          </w:p>
        </w:tc>
      </w:tr>
      <w:tr w:rsidR="00C947CA" w:rsidRPr="00A46291" w14:paraId="7BAF22EC" w14:textId="77777777" w:rsidTr="00DE703D">
        <w:trPr>
          <w:trHeight w:val="1150"/>
        </w:trPr>
        <w:tc>
          <w:tcPr>
            <w:tcW w:w="1965" w:type="dxa"/>
            <w:vMerge w:val="restart"/>
            <w:tcMar>
              <w:top w:w="100" w:type="dxa"/>
              <w:left w:w="100" w:type="dxa"/>
              <w:bottom w:w="100" w:type="dxa"/>
              <w:right w:w="100" w:type="dxa"/>
            </w:tcMar>
          </w:tcPr>
          <w:p w14:paraId="16FB5BC4" w14:textId="39EBBB57" w:rsidR="00C947CA" w:rsidRPr="00A46291" w:rsidRDefault="00DD4D25" w:rsidP="00C947CA">
            <w:pPr>
              <w:rPr>
                <w:lang w:val="uk-UA"/>
              </w:rPr>
            </w:pPr>
            <w:r w:rsidRPr="00A46291">
              <w:rPr>
                <w:lang w:val="uk-UA"/>
              </w:rPr>
              <w:t>П</w:t>
            </w:r>
            <w:r w:rsidR="00C947CA" w:rsidRPr="00A46291">
              <w:rPr>
                <w:lang w:val="uk-UA"/>
              </w:rPr>
              <w:t>. Закупівлі та взаємодія з постачальниками</w:t>
            </w:r>
          </w:p>
        </w:tc>
        <w:tc>
          <w:tcPr>
            <w:tcW w:w="2288" w:type="dxa"/>
            <w:tcMar>
              <w:top w:w="100" w:type="dxa"/>
              <w:left w:w="100" w:type="dxa"/>
              <w:bottom w:w="100" w:type="dxa"/>
              <w:right w:w="100" w:type="dxa"/>
            </w:tcMar>
          </w:tcPr>
          <w:p w14:paraId="0AD8DEBA" w14:textId="4FF25866" w:rsidR="00C947CA" w:rsidRPr="00A46291" w:rsidRDefault="00DD4D25" w:rsidP="00C947CA">
            <w:pPr>
              <w:widowControl w:val="0"/>
              <w:rPr>
                <w:lang w:val="uk-UA"/>
              </w:rPr>
            </w:pPr>
            <w:r w:rsidRPr="00A46291">
              <w:rPr>
                <w:lang w:val="uk-UA"/>
              </w:rPr>
              <w:t>П</w:t>
            </w:r>
            <w:r w:rsidR="00C947CA" w:rsidRPr="00A46291">
              <w:rPr>
                <w:lang w:val="uk-UA"/>
              </w:rPr>
              <w:t>1. Здатність розробляти технічні вимоги для закупівель</w:t>
            </w:r>
            <w:r w:rsidR="007D0CFE" w:rsidRPr="00A46291">
              <w:rPr>
                <w:lang w:val="uk-UA"/>
              </w:rPr>
              <w:t>.</w:t>
            </w:r>
          </w:p>
        </w:tc>
        <w:tc>
          <w:tcPr>
            <w:tcW w:w="3402" w:type="dxa"/>
            <w:gridSpan w:val="2"/>
          </w:tcPr>
          <w:p w14:paraId="05FED031" w14:textId="7D672A2F" w:rsidR="00C947CA" w:rsidRPr="00AB5DAF" w:rsidRDefault="00DD4D25" w:rsidP="00C947CA">
            <w:pPr>
              <w:widowControl w:val="0"/>
              <w:rPr>
                <w:lang w:val="uk-UA"/>
              </w:rPr>
            </w:pPr>
            <w:r w:rsidRPr="00AB5DAF">
              <w:rPr>
                <w:lang w:val="uk-UA"/>
              </w:rPr>
              <w:t>П</w:t>
            </w:r>
            <w:r w:rsidR="00C947CA" w:rsidRPr="00AB5DAF">
              <w:rPr>
                <w:lang w:val="uk-UA"/>
              </w:rPr>
              <w:t>1.31. Тендерне законодавство, порівняння специфікацій.</w:t>
            </w:r>
          </w:p>
          <w:p w14:paraId="3CE533A7" w14:textId="6226679C" w:rsidR="00C947CA" w:rsidRPr="00AB5DAF" w:rsidRDefault="00AB5DAF" w:rsidP="00C947CA">
            <w:pPr>
              <w:widowControl w:val="0"/>
              <w:rPr>
                <w:lang w:val="uk-UA"/>
              </w:rPr>
            </w:pPr>
            <w:r w:rsidRPr="00AB5DAF">
              <w:rPr>
                <w:lang w:val="uk-UA"/>
              </w:rPr>
              <w:t xml:space="preserve">П1.32. </w:t>
            </w:r>
            <w:r w:rsidR="00C947CA" w:rsidRPr="00AB5DAF">
              <w:rPr>
                <w:lang w:val="uk-UA"/>
              </w:rPr>
              <w:t>Законодавство України у сфері публічних закупівель.</w:t>
            </w:r>
            <w:r w:rsidR="00C947CA" w:rsidRPr="00AB5DAF">
              <w:rPr>
                <w:lang w:val="uk-UA"/>
              </w:rPr>
              <w:br/>
            </w:r>
            <w:r w:rsidR="00DD4D25" w:rsidRPr="00AB5DAF">
              <w:rPr>
                <w:lang w:val="uk-UA"/>
              </w:rPr>
              <w:t>П</w:t>
            </w:r>
            <w:r w:rsidR="00C947CA" w:rsidRPr="00AB5DAF">
              <w:rPr>
                <w:lang w:val="uk-UA"/>
              </w:rPr>
              <w:t>1.3</w:t>
            </w:r>
            <w:r w:rsidRPr="00AB5DAF">
              <w:rPr>
                <w:lang w:val="uk-UA"/>
              </w:rPr>
              <w:t>3</w:t>
            </w:r>
            <w:r w:rsidR="00C947CA" w:rsidRPr="00AB5DAF">
              <w:rPr>
                <w:lang w:val="uk-UA"/>
              </w:rPr>
              <w:t>. Технічні вимоги до медичного обладнання.</w:t>
            </w:r>
          </w:p>
        </w:tc>
        <w:tc>
          <w:tcPr>
            <w:tcW w:w="3686" w:type="dxa"/>
            <w:gridSpan w:val="2"/>
          </w:tcPr>
          <w:p w14:paraId="24A7DA08" w14:textId="2CF48FE6" w:rsidR="00C947CA" w:rsidRPr="00AB5DAF" w:rsidRDefault="00DD4D25" w:rsidP="00A8595F">
            <w:pPr>
              <w:widowControl w:val="0"/>
              <w:rPr>
                <w:lang w:val="uk-UA"/>
              </w:rPr>
            </w:pPr>
            <w:r w:rsidRPr="00AB5DAF">
              <w:rPr>
                <w:lang w:val="uk-UA"/>
              </w:rPr>
              <w:t>П</w:t>
            </w:r>
            <w:r w:rsidR="00C947CA" w:rsidRPr="00AB5DAF">
              <w:rPr>
                <w:lang w:val="uk-UA"/>
              </w:rPr>
              <w:t>1.У1. Розробляти технічні завдання.</w:t>
            </w:r>
          </w:p>
          <w:p w14:paraId="5E9FB8DE" w14:textId="074F1D64" w:rsidR="00C947CA" w:rsidRPr="00AB5DAF" w:rsidRDefault="00DD4D25" w:rsidP="00A8595F">
            <w:pPr>
              <w:widowControl w:val="0"/>
              <w:rPr>
                <w:lang w:val="uk-UA"/>
              </w:rPr>
            </w:pPr>
            <w:r w:rsidRPr="00AB5DAF">
              <w:rPr>
                <w:lang w:val="uk-UA"/>
              </w:rPr>
              <w:t>П</w:t>
            </w:r>
            <w:r w:rsidR="00C947CA" w:rsidRPr="00AB5DAF">
              <w:rPr>
                <w:lang w:val="uk-UA"/>
              </w:rPr>
              <w:t>1.У2. Брати участь у переговорах.</w:t>
            </w:r>
          </w:p>
          <w:p w14:paraId="3FFB5C58" w14:textId="43345A87" w:rsidR="00C947CA" w:rsidRPr="00AB5DAF" w:rsidRDefault="00DD4D25" w:rsidP="00A8595F">
            <w:pPr>
              <w:widowControl w:val="0"/>
              <w:rPr>
                <w:lang w:val="uk-UA"/>
              </w:rPr>
            </w:pPr>
            <w:r w:rsidRPr="00AB5DAF">
              <w:rPr>
                <w:lang w:val="uk-UA"/>
              </w:rPr>
              <w:t>П</w:t>
            </w:r>
            <w:r w:rsidR="00C947CA" w:rsidRPr="00AB5DAF">
              <w:rPr>
                <w:lang w:val="uk-UA"/>
              </w:rPr>
              <w:t>1.У</w:t>
            </w:r>
            <w:r w:rsidR="00AB5DAF" w:rsidRPr="00AB5DAF">
              <w:rPr>
                <w:lang w:val="uk-UA"/>
              </w:rPr>
              <w:t>3</w:t>
            </w:r>
            <w:r w:rsidR="00C947CA" w:rsidRPr="00AB5DAF">
              <w:rPr>
                <w:lang w:val="uk-UA"/>
              </w:rPr>
              <w:t>. Аналізувати комерційні пропозиції.</w:t>
            </w:r>
          </w:p>
        </w:tc>
        <w:tc>
          <w:tcPr>
            <w:tcW w:w="2551" w:type="dxa"/>
          </w:tcPr>
          <w:p w14:paraId="29126B2B" w14:textId="2EE15655" w:rsidR="00C947CA" w:rsidRPr="00A46291" w:rsidRDefault="00DD4D25" w:rsidP="00A8595F">
            <w:pPr>
              <w:widowControl w:val="0"/>
              <w:rPr>
                <w:lang w:val="uk-UA"/>
              </w:rPr>
            </w:pPr>
            <w:r w:rsidRPr="00A46291">
              <w:rPr>
                <w:lang w:val="uk-UA"/>
              </w:rPr>
              <w:t>П</w:t>
            </w:r>
            <w:r w:rsidR="00C947CA" w:rsidRPr="00A46291">
              <w:rPr>
                <w:lang w:val="uk-UA"/>
              </w:rPr>
              <w:t>1.К1. Працювати з тендерним комітетом, постачальниками, аудиторами.</w:t>
            </w:r>
          </w:p>
        </w:tc>
        <w:tc>
          <w:tcPr>
            <w:tcW w:w="2126" w:type="dxa"/>
          </w:tcPr>
          <w:p w14:paraId="42A62A3C" w14:textId="14E32B5D" w:rsidR="00C947CA" w:rsidRPr="00A46291" w:rsidRDefault="00DD4D25" w:rsidP="00A8595F">
            <w:pPr>
              <w:widowControl w:val="0"/>
              <w:rPr>
                <w:lang w:val="uk-UA"/>
              </w:rPr>
            </w:pPr>
            <w:r w:rsidRPr="00A46291">
              <w:rPr>
                <w:lang w:val="uk-UA"/>
              </w:rPr>
              <w:t>П</w:t>
            </w:r>
            <w:r w:rsidR="00C947CA" w:rsidRPr="00A46291">
              <w:rPr>
                <w:lang w:val="uk-UA"/>
              </w:rPr>
              <w:t>1.В1. Приймати технічні рішення, що впливають на вибір постачальника.</w:t>
            </w:r>
          </w:p>
        </w:tc>
      </w:tr>
      <w:tr w:rsidR="00C35E2B" w:rsidRPr="00A46291" w14:paraId="653778B3" w14:textId="77777777" w:rsidTr="007D0CFE">
        <w:trPr>
          <w:trHeight w:val="735"/>
        </w:trPr>
        <w:tc>
          <w:tcPr>
            <w:tcW w:w="1965" w:type="dxa"/>
            <w:vMerge/>
            <w:tcMar>
              <w:top w:w="100" w:type="dxa"/>
              <w:left w:w="100" w:type="dxa"/>
              <w:bottom w:w="100" w:type="dxa"/>
              <w:right w:w="100" w:type="dxa"/>
            </w:tcMar>
          </w:tcPr>
          <w:p w14:paraId="3D677970" w14:textId="77777777" w:rsidR="00C35E2B" w:rsidRPr="00A46291" w:rsidRDefault="00C35E2B" w:rsidP="00C35E2B">
            <w:pPr>
              <w:rPr>
                <w:lang w:val="uk-UA"/>
              </w:rPr>
            </w:pPr>
          </w:p>
        </w:tc>
        <w:tc>
          <w:tcPr>
            <w:tcW w:w="2288" w:type="dxa"/>
            <w:tcMar>
              <w:top w:w="100" w:type="dxa"/>
              <w:left w:w="100" w:type="dxa"/>
              <w:bottom w:w="100" w:type="dxa"/>
              <w:right w:w="100" w:type="dxa"/>
            </w:tcMar>
          </w:tcPr>
          <w:p w14:paraId="45AA8AF0" w14:textId="1C4E82C3" w:rsidR="00C35E2B" w:rsidRPr="00A46291" w:rsidRDefault="00DD4D25" w:rsidP="009D1335">
            <w:pPr>
              <w:widowControl w:val="0"/>
              <w:rPr>
                <w:lang w:val="uk-UA"/>
              </w:rPr>
            </w:pPr>
            <w:r w:rsidRPr="00A46291">
              <w:rPr>
                <w:lang w:val="uk-UA"/>
              </w:rPr>
              <w:t>П</w:t>
            </w:r>
            <w:r w:rsidR="00C35E2B" w:rsidRPr="00A46291">
              <w:rPr>
                <w:lang w:val="uk-UA"/>
              </w:rPr>
              <w:t xml:space="preserve">2. </w:t>
            </w:r>
            <w:r w:rsidR="009D1335">
              <w:rPr>
                <w:lang w:val="uk-UA"/>
              </w:rPr>
              <w:t>Здатність к</w:t>
            </w:r>
            <w:r w:rsidR="00C35E2B" w:rsidRPr="00A46291">
              <w:rPr>
                <w:lang w:val="uk-UA"/>
              </w:rPr>
              <w:t>оордин</w:t>
            </w:r>
            <w:r w:rsidR="009D1335">
              <w:rPr>
                <w:lang w:val="uk-UA"/>
              </w:rPr>
              <w:t>увати</w:t>
            </w:r>
            <w:r w:rsidR="00C35E2B" w:rsidRPr="00A46291">
              <w:rPr>
                <w:lang w:val="uk-UA"/>
              </w:rPr>
              <w:t xml:space="preserve"> зовнішні сервісн</w:t>
            </w:r>
            <w:r w:rsidR="009D1335">
              <w:rPr>
                <w:lang w:val="uk-UA"/>
              </w:rPr>
              <w:t>і</w:t>
            </w:r>
            <w:r w:rsidR="00C35E2B" w:rsidRPr="00A46291">
              <w:rPr>
                <w:lang w:val="uk-UA"/>
              </w:rPr>
              <w:t xml:space="preserve"> послуг</w:t>
            </w:r>
            <w:r w:rsidR="009D1335">
              <w:rPr>
                <w:lang w:val="uk-UA"/>
              </w:rPr>
              <w:t>и</w:t>
            </w:r>
          </w:p>
        </w:tc>
        <w:tc>
          <w:tcPr>
            <w:tcW w:w="3402" w:type="dxa"/>
            <w:gridSpan w:val="2"/>
          </w:tcPr>
          <w:p w14:paraId="018DB2D6" w14:textId="77777777" w:rsidR="00DC3A80" w:rsidRPr="00A46291" w:rsidRDefault="00DC3A80" w:rsidP="00DC3A80">
            <w:pPr>
              <w:pStyle w:val="ab"/>
              <w:rPr>
                <w:color w:val="000000"/>
              </w:rPr>
            </w:pPr>
            <w:r w:rsidRPr="00A46291">
              <w:rPr>
                <w:color w:val="000000"/>
              </w:rPr>
              <w:t>П2.31. Умови договорів сервісного обслуговування та гарантійних зобов’язань</w:t>
            </w:r>
          </w:p>
          <w:p w14:paraId="34127CB5" w14:textId="77777777" w:rsidR="00DC3A80" w:rsidRPr="00A46291" w:rsidRDefault="00DC3A80" w:rsidP="00DC3A80">
            <w:pPr>
              <w:pStyle w:val="ab"/>
              <w:rPr>
                <w:color w:val="000000"/>
              </w:rPr>
            </w:pPr>
            <w:r w:rsidRPr="00A46291">
              <w:rPr>
                <w:color w:val="000000"/>
              </w:rPr>
              <w:t>П2.32. Регламент взаємодії з підрядниками, сервісними центрами та імпортерами</w:t>
            </w:r>
          </w:p>
          <w:p w14:paraId="4446F1BD" w14:textId="77777777" w:rsidR="00DC3A80" w:rsidRPr="00A46291" w:rsidRDefault="00DC3A80" w:rsidP="00DC3A80">
            <w:pPr>
              <w:pStyle w:val="ab"/>
              <w:rPr>
                <w:color w:val="000000"/>
              </w:rPr>
            </w:pPr>
            <w:r w:rsidRPr="00A46291">
              <w:rPr>
                <w:color w:val="000000"/>
              </w:rPr>
              <w:t>П2.33. Стандарти якості та безпеки при виконанні технічного обслуговування сторонніми організаціями</w:t>
            </w:r>
          </w:p>
          <w:p w14:paraId="70B4B7A9" w14:textId="77777777" w:rsidR="00DC3A80" w:rsidRPr="00A46291" w:rsidRDefault="00DC3A80" w:rsidP="00DC3A80">
            <w:pPr>
              <w:pStyle w:val="ab"/>
              <w:rPr>
                <w:color w:val="000000"/>
              </w:rPr>
            </w:pPr>
            <w:r w:rsidRPr="00A46291">
              <w:rPr>
                <w:color w:val="000000"/>
              </w:rPr>
              <w:t>П2.34. Форми актів, звітів, технічних висновків, що оформлюються при наданні сервісних послуг</w:t>
            </w:r>
          </w:p>
          <w:p w14:paraId="3AA0FD71" w14:textId="127613FE" w:rsidR="00C35E2B" w:rsidRPr="00A46291" w:rsidRDefault="00C35E2B" w:rsidP="00C35E2B">
            <w:pPr>
              <w:widowControl w:val="0"/>
              <w:rPr>
                <w:lang w:val="uk-UA"/>
              </w:rPr>
            </w:pPr>
          </w:p>
        </w:tc>
        <w:tc>
          <w:tcPr>
            <w:tcW w:w="3686" w:type="dxa"/>
            <w:gridSpan w:val="2"/>
          </w:tcPr>
          <w:p w14:paraId="462145E1" w14:textId="30E701A7" w:rsidR="00DC3A80" w:rsidRPr="00A46291" w:rsidRDefault="00DC3A80" w:rsidP="00A8595F">
            <w:pPr>
              <w:pStyle w:val="ab"/>
              <w:spacing w:before="0" w:beforeAutospacing="0" w:after="0" w:afterAutospacing="0"/>
            </w:pPr>
            <w:r w:rsidRPr="00A46291">
              <w:t>П2.У1. Контролювати виконання договірних сервісних зобов’язань (своєчасність, повнота, якість)</w:t>
            </w:r>
          </w:p>
          <w:p w14:paraId="05829A0A" w14:textId="4D208D4D" w:rsidR="00DC3A80" w:rsidRPr="00A46291" w:rsidRDefault="00DC3A80" w:rsidP="00A8595F">
            <w:pPr>
              <w:pStyle w:val="ab"/>
              <w:spacing w:before="0" w:beforeAutospacing="0" w:after="0" w:afterAutospacing="0"/>
            </w:pPr>
            <w:r w:rsidRPr="00A46291">
              <w:t>П2.У2. Узгоджувати графіки сервісного обслуговування з підрядниками та клінічними службами</w:t>
            </w:r>
          </w:p>
          <w:p w14:paraId="7E5C282D" w14:textId="0B749018" w:rsidR="00DC3A80" w:rsidRPr="00A46291" w:rsidRDefault="00DC3A80" w:rsidP="00A8595F">
            <w:pPr>
              <w:pStyle w:val="ab"/>
              <w:spacing w:before="0" w:beforeAutospacing="0" w:after="0" w:afterAutospacing="0"/>
            </w:pPr>
            <w:r w:rsidRPr="00A46291">
              <w:t>П2.У3. Перевіряти та приймати акти виконаних робіт, оцінювати якість технічного втручання</w:t>
            </w:r>
          </w:p>
          <w:p w14:paraId="307E4F8B" w14:textId="72B0C77E" w:rsidR="00DC3A80" w:rsidRPr="00A46291" w:rsidRDefault="00DC3A80" w:rsidP="00A8595F">
            <w:pPr>
              <w:pStyle w:val="ab"/>
              <w:spacing w:before="0" w:beforeAutospacing="0" w:after="0" w:afterAutospacing="0"/>
            </w:pPr>
            <w:r w:rsidRPr="00A46291">
              <w:t>П2.У4. Фіксувати недоліки, ініціювати претензії, повторні обслуговування або відмову від послуг</w:t>
            </w:r>
          </w:p>
          <w:p w14:paraId="4D27B33D" w14:textId="5EC852E7" w:rsidR="00C35E2B" w:rsidRPr="00A46291" w:rsidRDefault="00C35E2B" w:rsidP="00A8595F">
            <w:pPr>
              <w:widowControl w:val="0"/>
              <w:rPr>
                <w:lang w:val="uk-UA"/>
              </w:rPr>
            </w:pPr>
          </w:p>
        </w:tc>
        <w:tc>
          <w:tcPr>
            <w:tcW w:w="2551" w:type="dxa"/>
          </w:tcPr>
          <w:p w14:paraId="77417ACD" w14:textId="27B81BA6" w:rsidR="00DC3A80" w:rsidRPr="00A46291" w:rsidRDefault="00EB2B0F" w:rsidP="00A8595F">
            <w:pPr>
              <w:pStyle w:val="ab"/>
              <w:spacing w:before="0" w:beforeAutospacing="0" w:after="0" w:afterAutospacing="0"/>
            </w:pPr>
            <w:r w:rsidRPr="00A46291">
              <w:t>П2.</w:t>
            </w:r>
            <w:r>
              <w:t>К</w:t>
            </w:r>
            <w:r w:rsidRPr="00A46291">
              <w:t xml:space="preserve">1. </w:t>
            </w:r>
            <w:r w:rsidR="00DC3A80" w:rsidRPr="00A46291">
              <w:t>Взаємодія</w:t>
            </w:r>
            <w:r>
              <w:t>ти</w:t>
            </w:r>
            <w:r w:rsidR="00DC3A80" w:rsidRPr="00A46291">
              <w:t xml:space="preserve"> з представниками постачальників, сервісних компаній, гарантійних інженерів</w:t>
            </w:r>
          </w:p>
          <w:p w14:paraId="26110CA0" w14:textId="421BF6AC" w:rsidR="00DC3A80" w:rsidRPr="00A46291" w:rsidRDefault="00EB2B0F" w:rsidP="00A8595F">
            <w:pPr>
              <w:pStyle w:val="ab"/>
              <w:spacing w:before="0" w:beforeAutospacing="0" w:after="0" w:afterAutospacing="0"/>
            </w:pPr>
            <w:r w:rsidRPr="00A46291">
              <w:t>П2.</w:t>
            </w:r>
            <w:r>
              <w:t>К2</w:t>
            </w:r>
            <w:r w:rsidRPr="00A46291">
              <w:t xml:space="preserve">. </w:t>
            </w:r>
            <w:r w:rsidR="00DC3A80" w:rsidRPr="00A46291">
              <w:t>Узгодж</w:t>
            </w:r>
            <w:r>
              <w:t>увати</w:t>
            </w:r>
            <w:r w:rsidR="00DC3A80" w:rsidRPr="00A46291">
              <w:t xml:space="preserve"> з адміністрацією ЗОЗ, технічними службами, економічним відділом, клінічними підрозділами</w:t>
            </w:r>
          </w:p>
          <w:p w14:paraId="771E1D3B" w14:textId="26ABE6AD" w:rsidR="00DC3A80" w:rsidRPr="00A46291" w:rsidRDefault="00EB2B0F" w:rsidP="00A8595F">
            <w:pPr>
              <w:pStyle w:val="ab"/>
              <w:spacing w:before="0" w:beforeAutospacing="0" w:after="0" w:afterAutospacing="0"/>
            </w:pPr>
            <w:r w:rsidRPr="00A46291">
              <w:t>П2.</w:t>
            </w:r>
            <w:r>
              <w:t>К3</w:t>
            </w:r>
            <w:r w:rsidRPr="00A46291">
              <w:t xml:space="preserve">. </w:t>
            </w:r>
            <w:r w:rsidR="00DC3A80" w:rsidRPr="00A46291">
              <w:t>Співпрац</w:t>
            </w:r>
            <w:r>
              <w:t>ювати</w:t>
            </w:r>
            <w:r w:rsidR="00DC3A80" w:rsidRPr="00A46291">
              <w:t xml:space="preserve"> з юридичним відділом та внутрішнім контролем у частині перевірки актів та претензій</w:t>
            </w:r>
          </w:p>
          <w:p w14:paraId="0714072D" w14:textId="5A56CCC6" w:rsidR="00C35E2B" w:rsidRPr="00A46291" w:rsidRDefault="00C35E2B" w:rsidP="00A8595F">
            <w:pPr>
              <w:widowControl w:val="0"/>
              <w:rPr>
                <w:lang w:val="uk-UA"/>
              </w:rPr>
            </w:pPr>
          </w:p>
        </w:tc>
        <w:tc>
          <w:tcPr>
            <w:tcW w:w="2126" w:type="dxa"/>
          </w:tcPr>
          <w:p w14:paraId="6156FECA" w14:textId="058E84C3" w:rsidR="00DC3A80" w:rsidRPr="00A46291" w:rsidRDefault="00EB2B0F" w:rsidP="00A8595F">
            <w:pPr>
              <w:pStyle w:val="ab"/>
              <w:spacing w:before="0" w:beforeAutospacing="0" w:after="0" w:afterAutospacing="0"/>
            </w:pPr>
            <w:r w:rsidRPr="00A46291">
              <w:t>П2.</w:t>
            </w:r>
            <w:r>
              <w:t>В</w:t>
            </w:r>
            <w:r w:rsidRPr="00A46291">
              <w:t xml:space="preserve">1. </w:t>
            </w:r>
            <w:r w:rsidR="00DC3A80" w:rsidRPr="00A46291">
              <w:t>Нес</w:t>
            </w:r>
            <w:r>
              <w:t>ти</w:t>
            </w:r>
            <w:r w:rsidR="00DC3A80" w:rsidRPr="00A46291">
              <w:t xml:space="preserve"> відповідальність за належну організацію та контроль зовнішніх сервісних втручань у техніку ЗОЗ</w:t>
            </w:r>
          </w:p>
          <w:p w14:paraId="617988D0" w14:textId="20A21C76" w:rsidR="00DC3A80" w:rsidRPr="00A46291" w:rsidRDefault="00EB2B0F" w:rsidP="00A8595F">
            <w:pPr>
              <w:pStyle w:val="ab"/>
              <w:spacing w:before="0" w:beforeAutospacing="0" w:after="0" w:afterAutospacing="0"/>
            </w:pPr>
            <w:r w:rsidRPr="00A46291">
              <w:t>П2.</w:t>
            </w:r>
            <w:r>
              <w:t>В2</w:t>
            </w:r>
            <w:r w:rsidRPr="00A46291">
              <w:t xml:space="preserve">. </w:t>
            </w:r>
            <w:r w:rsidR="00DC3A80" w:rsidRPr="00A46291">
              <w:t>Ма</w:t>
            </w:r>
            <w:r>
              <w:t>ти</w:t>
            </w:r>
            <w:r w:rsidR="00DC3A80" w:rsidRPr="00A46291">
              <w:t xml:space="preserve"> право зупинити виконання сторонніми організаціями у випадку порушень технічних вимог або загроз безпеці</w:t>
            </w:r>
          </w:p>
          <w:p w14:paraId="2663FEEC" w14:textId="63F85B3F" w:rsidR="00C35E2B" w:rsidRPr="00A46291" w:rsidRDefault="00EB2B0F" w:rsidP="00EB2B0F">
            <w:pPr>
              <w:pStyle w:val="ab"/>
              <w:spacing w:before="0" w:beforeAutospacing="0" w:after="0" w:afterAutospacing="0"/>
            </w:pPr>
            <w:r w:rsidRPr="00A46291">
              <w:t>П2.</w:t>
            </w:r>
            <w:r>
              <w:t>В3</w:t>
            </w:r>
            <w:r w:rsidRPr="00A46291">
              <w:t xml:space="preserve">. </w:t>
            </w:r>
            <w:r w:rsidR="00DC3A80" w:rsidRPr="00A46291">
              <w:t>Ді</w:t>
            </w:r>
            <w:r>
              <w:t>яти</w:t>
            </w:r>
            <w:r w:rsidR="00DC3A80" w:rsidRPr="00A46291">
              <w:t xml:space="preserve"> автономно в межах погоджених договірних умов і стандартів технічного супроводу</w:t>
            </w:r>
          </w:p>
        </w:tc>
      </w:tr>
      <w:tr w:rsidR="00C947CA" w:rsidRPr="00C10C5C" w14:paraId="10E5B0AF" w14:textId="77777777" w:rsidTr="007D0CFE">
        <w:trPr>
          <w:trHeight w:val="254"/>
        </w:trPr>
        <w:tc>
          <w:tcPr>
            <w:tcW w:w="1965" w:type="dxa"/>
            <w:vMerge/>
            <w:tcMar>
              <w:top w:w="100" w:type="dxa"/>
              <w:left w:w="100" w:type="dxa"/>
              <w:bottom w:w="100" w:type="dxa"/>
              <w:right w:w="100" w:type="dxa"/>
            </w:tcMar>
          </w:tcPr>
          <w:p w14:paraId="09E6CA8C" w14:textId="77777777" w:rsidR="00C947CA" w:rsidRPr="00A46291" w:rsidRDefault="00C947CA" w:rsidP="00C947CA">
            <w:pPr>
              <w:rPr>
                <w:highlight w:val="green"/>
                <w:lang w:val="uk-UA"/>
              </w:rPr>
            </w:pPr>
          </w:p>
        </w:tc>
        <w:tc>
          <w:tcPr>
            <w:tcW w:w="14053" w:type="dxa"/>
            <w:gridSpan w:val="7"/>
            <w:tcMar>
              <w:top w:w="100" w:type="dxa"/>
              <w:left w:w="100" w:type="dxa"/>
              <w:bottom w:w="100" w:type="dxa"/>
              <w:right w:w="100" w:type="dxa"/>
            </w:tcMar>
          </w:tcPr>
          <w:p w14:paraId="440863B3" w14:textId="1635A6FB" w:rsidR="00C947CA" w:rsidRPr="00A46291" w:rsidRDefault="00245B0A" w:rsidP="00A8595F">
            <w:pPr>
              <w:widowControl w:val="0"/>
              <w:rPr>
                <w:lang w:val="uk-UA"/>
              </w:rPr>
            </w:pPr>
            <w:r w:rsidRPr="00A46291">
              <w:rPr>
                <w:lang w:val="uk-UA"/>
              </w:rPr>
              <w:t>Предмети та засоби праці</w:t>
            </w:r>
            <w:r w:rsidR="00C947CA" w:rsidRPr="00A46291">
              <w:rPr>
                <w:lang w:val="uk-UA"/>
              </w:rPr>
              <w:t xml:space="preserve">: </w:t>
            </w:r>
            <w:r w:rsidR="00DC3A80" w:rsidRPr="00A46291">
              <w:rPr>
                <w:lang w:val="uk-UA"/>
              </w:rPr>
              <w:t>Сервісні договори, графіки ТО, технічні паспорти обладнання, акти виконаних робіт, сертифікати сервісних інженерів, претензійні листи, звіти про виявлені дефекти, стандарти сервісу, електронна пошта, системи документообігу, внутрішні реєстри перевірок і приймань.</w:t>
            </w:r>
          </w:p>
        </w:tc>
      </w:tr>
      <w:tr w:rsidR="0045507C" w:rsidRPr="00A46291" w14:paraId="280B58E1" w14:textId="77777777" w:rsidTr="00EB2B0F">
        <w:trPr>
          <w:trHeight w:val="1794"/>
        </w:trPr>
        <w:tc>
          <w:tcPr>
            <w:tcW w:w="1965" w:type="dxa"/>
            <w:vMerge w:val="restart"/>
            <w:tcMar>
              <w:top w:w="100" w:type="dxa"/>
              <w:left w:w="100" w:type="dxa"/>
              <w:bottom w:w="100" w:type="dxa"/>
              <w:right w:w="100" w:type="dxa"/>
            </w:tcMar>
          </w:tcPr>
          <w:p w14:paraId="3AD38257" w14:textId="588BCD93" w:rsidR="0045507C" w:rsidRPr="00A46291" w:rsidRDefault="0045507C" w:rsidP="00C947CA">
            <w:pPr>
              <w:rPr>
                <w:highlight w:val="green"/>
                <w:lang w:val="uk-UA"/>
              </w:rPr>
            </w:pPr>
            <w:r w:rsidRPr="00A46291">
              <w:rPr>
                <w:lang w:val="uk-UA"/>
              </w:rPr>
              <w:lastRenderedPageBreak/>
              <w:t>Р. Інтеграція в інформаційні системи ЗОЗ</w:t>
            </w:r>
          </w:p>
          <w:p w14:paraId="67E2918C" w14:textId="77777777" w:rsidR="0045507C" w:rsidRPr="00A46291" w:rsidRDefault="0045507C" w:rsidP="00C947CA">
            <w:pPr>
              <w:jc w:val="center"/>
              <w:rPr>
                <w:highlight w:val="green"/>
                <w:lang w:val="uk-UA"/>
              </w:rPr>
            </w:pPr>
          </w:p>
        </w:tc>
        <w:tc>
          <w:tcPr>
            <w:tcW w:w="2288" w:type="dxa"/>
            <w:tcMar>
              <w:top w:w="100" w:type="dxa"/>
              <w:left w:w="100" w:type="dxa"/>
              <w:bottom w:w="100" w:type="dxa"/>
              <w:right w:w="100" w:type="dxa"/>
            </w:tcMar>
          </w:tcPr>
          <w:p w14:paraId="77A3D390" w14:textId="5710627B" w:rsidR="0045507C" w:rsidRPr="00EB2B0F" w:rsidRDefault="0045507C" w:rsidP="00C947CA">
            <w:pPr>
              <w:widowControl w:val="0"/>
              <w:rPr>
                <w:lang w:val="uk-UA"/>
              </w:rPr>
            </w:pPr>
            <w:r w:rsidRPr="00EB2B0F">
              <w:rPr>
                <w:lang w:val="uk-UA"/>
              </w:rPr>
              <w:t>Р1. Здатність підключати обладнання до HIS/PACS/LIS</w:t>
            </w:r>
          </w:p>
          <w:p w14:paraId="6438F4ED" w14:textId="77777777" w:rsidR="0045507C" w:rsidRPr="00EB2B0F" w:rsidRDefault="0045507C" w:rsidP="00C947CA">
            <w:pPr>
              <w:widowControl w:val="0"/>
              <w:rPr>
                <w:lang w:val="uk-UA"/>
              </w:rPr>
            </w:pPr>
          </w:p>
          <w:p w14:paraId="77A4C9B8" w14:textId="77777777" w:rsidR="0045507C" w:rsidRPr="00EB2B0F" w:rsidRDefault="0045507C" w:rsidP="00C947CA">
            <w:pPr>
              <w:widowControl w:val="0"/>
              <w:rPr>
                <w:lang w:val="uk-UA"/>
              </w:rPr>
            </w:pPr>
          </w:p>
          <w:p w14:paraId="5F3C0C5C" w14:textId="528F03F3" w:rsidR="0045507C" w:rsidRPr="00EB2B0F" w:rsidRDefault="0045507C" w:rsidP="00C947CA">
            <w:pPr>
              <w:widowControl w:val="0"/>
              <w:rPr>
                <w:lang w:val="uk-UA"/>
              </w:rPr>
            </w:pPr>
          </w:p>
        </w:tc>
        <w:tc>
          <w:tcPr>
            <w:tcW w:w="3402" w:type="dxa"/>
            <w:gridSpan w:val="2"/>
          </w:tcPr>
          <w:p w14:paraId="1F410618" w14:textId="5B7A8C31" w:rsidR="0045507C" w:rsidRPr="00EB2B0F" w:rsidRDefault="0045507C" w:rsidP="00C947CA">
            <w:pPr>
              <w:widowControl w:val="0"/>
              <w:rPr>
                <w:lang w:val="uk-UA"/>
              </w:rPr>
            </w:pPr>
            <w:r w:rsidRPr="00EB2B0F">
              <w:rPr>
                <w:lang w:val="uk-UA"/>
              </w:rPr>
              <w:t>Р1.31. DICOM, HL7, архітектура систем.</w:t>
            </w:r>
          </w:p>
          <w:p w14:paraId="1DB30D93" w14:textId="5D4F6293" w:rsidR="0045507C" w:rsidRPr="00EB2B0F" w:rsidRDefault="0045507C" w:rsidP="00EB2B0F">
            <w:pPr>
              <w:widowControl w:val="0"/>
              <w:rPr>
                <w:lang w:val="uk-UA"/>
              </w:rPr>
            </w:pPr>
            <w:r w:rsidRPr="00EB2B0F">
              <w:rPr>
                <w:lang w:val="uk-UA"/>
              </w:rPr>
              <w:t>Р1.32. Основи HIS, LIS, PACS, DICOM, HL7.</w:t>
            </w:r>
            <w:r w:rsidRPr="00EB2B0F">
              <w:rPr>
                <w:lang w:val="uk-UA"/>
              </w:rPr>
              <w:br/>
              <w:t>Р1.33. Принципи інформаційної безпеки.</w:t>
            </w:r>
          </w:p>
        </w:tc>
        <w:tc>
          <w:tcPr>
            <w:tcW w:w="3686" w:type="dxa"/>
            <w:gridSpan w:val="2"/>
          </w:tcPr>
          <w:p w14:paraId="19057564" w14:textId="0DBA3CF8" w:rsidR="0045507C" w:rsidRPr="00EB2B0F" w:rsidRDefault="0045507C" w:rsidP="00A8595F">
            <w:pPr>
              <w:widowControl w:val="0"/>
              <w:rPr>
                <w:lang w:val="uk-UA"/>
              </w:rPr>
            </w:pPr>
            <w:r w:rsidRPr="00EB2B0F">
              <w:rPr>
                <w:lang w:val="uk-UA"/>
              </w:rPr>
              <w:t>Р1.У1. Налаштовувати підключення та передачі даних.</w:t>
            </w:r>
          </w:p>
          <w:p w14:paraId="284DE97F" w14:textId="6C1A5D24" w:rsidR="0045507C" w:rsidRPr="00EB2B0F" w:rsidRDefault="0045507C" w:rsidP="00A8595F">
            <w:pPr>
              <w:widowControl w:val="0"/>
              <w:rPr>
                <w:lang w:val="uk-UA"/>
              </w:rPr>
            </w:pPr>
            <w:r w:rsidRPr="00EB2B0F">
              <w:rPr>
                <w:lang w:val="uk-UA"/>
              </w:rPr>
              <w:t xml:space="preserve">Р1.У2. Тестувати підключення </w:t>
            </w:r>
          </w:p>
          <w:p w14:paraId="791C864F" w14:textId="7FDA29B5" w:rsidR="0045507C" w:rsidRPr="00EB2B0F" w:rsidRDefault="0045507C" w:rsidP="00EB2B0F">
            <w:pPr>
              <w:widowControl w:val="0"/>
              <w:rPr>
                <w:lang w:val="uk-UA"/>
              </w:rPr>
            </w:pPr>
            <w:r w:rsidRPr="00EB2B0F">
              <w:rPr>
                <w:lang w:val="uk-UA"/>
              </w:rPr>
              <w:t>Р1.У3. Здійснювати зв’язок з ІТ-відділом.</w:t>
            </w:r>
            <w:r w:rsidRPr="00EB2B0F">
              <w:rPr>
                <w:lang w:val="uk-UA"/>
              </w:rPr>
              <w:br/>
              <w:t>Р1.У4. Взаємодіяти з ІТ-підрозділом.</w:t>
            </w:r>
          </w:p>
        </w:tc>
        <w:tc>
          <w:tcPr>
            <w:tcW w:w="2551" w:type="dxa"/>
          </w:tcPr>
          <w:p w14:paraId="56597098" w14:textId="7A359CFA" w:rsidR="0045507C" w:rsidRPr="00EB2B0F" w:rsidRDefault="0045507C" w:rsidP="00A8595F">
            <w:pPr>
              <w:widowControl w:val="0"/>
              <w:rPr>
                <w:lang w:val="uk-UA"/>
              </w:rPr>
            </w:pPr>
            <w:r w:rsidRPr="00EB2B0F">
              <w:rPr>
                <w:lang w:val="uk-UA"/>
              </w:rPr>
              <w:t>Р1.К1. Здійснювати технічну координацію з провайдерами ІТ-рішень.</w:t>
            </w:r>
          </w:p>
        </w:tc>
        <w:tc>
          <w:tcPr>
            <w:tcW w:w="2126" w:type="dxa"/>
          </w:tcPr>
          <w:p w14:paraId="404166A3" w14:textId="6728054D" w:rsidR="0045507C" w:rsidRPr="00A46291" w:rsidRDefault="0045507C" w:rsidP="00A8595F">
            <w:pPr>
              <w:widowControl w:val="0"/>
              <w:rPr>
                <w:lang w:val="uk-UA"/>
              </w:rPr>
            </w:pPr>
            <w:r w:rsidRPr="00A46291">
              <w:rPr>
                <w:lang w:val="uk-UA"/>
              </w:rPr>
              <w:t>Р1.В1. Здійснювати самостійну технічну інтеграцію з обліком вимог безпеки.</w:t>
            </w:r>
          </w:p>
        </w:tc>
      </w:tr>
      <w:tr w:rsidR="0045507C" w:rsidRPr="00C10C5C" w14:paraId="1FF9BA7A" w14:textId="77777777" w:rsidTr="00C76E52">
        <w:trPr>
          <w:trHeight w:val="6972"/>
        </w:trPr>
        <w:tc>
          <w:tcPr>
            <w:tcW w:w="1965" w:type="dxa"/>
            <w:vMerge/>
            <w:tcMar>
              <w:top w:w="100" w:type="dxa"/>
              <w:left w:w="100" w:type="dxa"/>
              <w:bottom w:w="100" w:type="dxa"/>
              <w:right w:w="100" w:type="dxa"/>
            </w:tcMar>
          </w:tcPr>
          <w:p w14:paraId="2BFD9DE8" w14:textId="77777777" w:rsidR="0045507C" w:rsidRPr="00A46291" w:rsidRDefault="0045507C" w:rsidP="00C947CA">
            <w:pPr>
              <w:rPr>
                <w:lang w:val="uk-UA"/>
              </w:rPr>
            </w:pPr>
          </w:p>
        </w:tc>
        <w:tc>
          <w:tcPr>
            <w:tcW w:w="2288" w:type="dxa"/>
            <w:tcBorders>
              <w:bottom w:val="single" w:sz="4" w:space="0" w:color="auto"/>
            </w:tcBorders>
            <w:tcMar>
              <w:top w:w="100" w:type="dxa"/>
              <w:left w:w="100" w:type="dxa"/>
              <w:bottom w:w="100" w:type="dxa"/>
              <w:right w:w="100" w:type="dxa"/>
            </w:tcMar>
          </w:tcPr>
          <w:p w14:paraId="3B9F89AD" w14:textId="4C3D464E" w:rsidR="0045507C" w:rsidRPr="00EB2B0F" w:rsidRDefault="0045507C" w:rsidP="00C947CA">
            <w:pPr>
              <w:widowControl w:val="0"/>
              <w:rPr>
                <w:lang w:val="uk-UA"/>
              </w:rPr>
            </w:pPr>
            <w:r w:rsidRPr="00E606AE">
              <w:rPr>
                <w:lang w:val="uk-UA"/>
              </w:rPr>
              <w:t>Р2. Здатність забезпечити інтеграцію обладнання з інформаційною інфраструктурою ЗОЗ</w:t>
            </w:r>
          </w:p>
        </w:tc>
        <w:tc>
          <w:tcPr>
            <w:tcW w:w="3402" w:type="dxa"/>
            <w:gridSpan w:val="2"/>
            <w:tcBorders>
              <w:bottom w:val="single" w:sz="4" w:space="0" w:color="auto"/>
            </w:tcBorders>
          </w:tcPr>
          <w:p w14:paraId="475A2577" w14:textId="77777777" w:rsidR="0045507C" w:rsidRPr="00AE0108" w:rsidRDefault="0045507C" w:rsidP="00AE0108">
            <w:pPr>
              <w:widowControl w:val="0"/>
              <w:rPr>
                <w:lang w:val="uk-UA"/>
              </w:rPr>
            </w:pPr>
            <w:r w:rsidRPr="00AE0108">
              <w:rPr>
                <w:lang w:val="uk-UA"/>
              </w:rPr>
              <w:t>Р2.31. Архітектура інформаційних систем охорони здоров’я: HIS, LIS, PACS, RIS</w:t>
            </w:r>
          </w:p>
          <w:p w14:paraId="46D14A2F" w14:textId="7EA97E2B" w:rsidR="0045507C" w:rsidRPr="00AE0108" w:rsidRDefault="0045507C" w:rsidP="00AE0108">
            <w:pPr>
              <w:widowControl w:val="0"/>
              <w:rPr>
                <w:lang w:val="uk-UA"/>
              </w:rPr>
            </w:pPr>
            <w:r w:rsidRPr="00AE0108">
              <w:rPr>
                <w:lang w:val="uk-UA"/>
              </w:rPr>
              <w:t>Р2.32. Принципи та протоколи обміну медичними даними (HL7, DICOM, FHIR)</w:t>
            </w:r>
          </w:p>
          <w:p w14:paraId="6617CD6E" w14:textId="51FA3CD3" w:rsidR="0045507C" w:rsidRPr="00AE0108" w:rsidRDefault="0045507C" w:rsidP="00AE0108">
            <w:pPr>
              <w:widowControl w:val="0"/>
              <w:rPr>
                <w:lang w:val="uk-UA"/>
              </w:rPr>
            </w:pPr>
            <w:r w:rsidRPr="00AE0108">
              <w:rPr>
                <w:lang w:val="uk-UA"/>
              </w:rPr>
              <w:t>Р2.33. Технічні вимоги до інтеграції обладнання (мережеві інтерфейси, API/SDK, драйвери)</w:t>
            </w:r>
          </w:p>
          <w:p w14:paraId="3A30E56E" w14:textId="5B8D8BD2" w:rsidR="0045507C" w:rsidRPr="00AE0108" w:rsidRDefault="0045507C" w:rsidP="00AE0108">
            <w:pPr>
              <w:widowControl w:val="0"/>
              <w:rPr>
                <w:lang w:val="uk-UA"/>
              </w:rPr>
            </w:pPr>
            <w:r w:rsidRPr="00AE0108">
              <w:rPr>
                <w:lang w:val="uk-UA"/>
              </w:rPr>
              <w:t>Р2.34. Вимоги до кібербезпеки, прав доступу, збереження і шифрування даних згідно з законодавством і галузевими стандартами</w:t>
            </w:r>
          </w:p>
          <w:p w14:paraId="727174C2" w14:textId="77777777" w:rsidR="0045507C" w:rsidRPr="00EB2B0F" w:rsidRDefault="0045507C" w:rsidP="00C947CA">
            <w:pPr>
              <w:widowControl w:val="0"/>
              <w:rPr>
                <w:lang w:val="uk-UA"/>
              </w:rPr>
            </w:pPr>
          </w:p>
        </w:tc>
        <w:tc>
          <w:tcPr>
            <w:tcW w:w="3686" w:type="dxa"/>
            <w:gridSpan w:val="2"/>
            <w:tcBorders>
              <w:bottom w:val="single" w:sz="4" w:space="0" w:color="auto"/>
            </w:tcBorders>
          </w:tcPr>
          <w:p w14:paraId="686905B3" w14:textId="203DE493" w:rsidR="0045507C" w:rsidRPr="00E606AE" w:rsidRDefault="0045507C" w:rsidP="00E606AE">
            <w:pPr>
              <w:widowControl w:val="0"/>
              <w:rPr>
                <w:lang w:val="uk-UA"/>
              </w:rPr>
            </w:pPr>
            <w:r w:rsidRPr="00E606AE">
              <w:rPr>
                <w:lang w:val="uk-UA"/>
              </w:rPr>
              <w:t>Р2.У1. Аналізувати технічні можливості обладнання до підключення до цифрових систем ЗОЗ</w:t>
            </w:r>
          </w:p>
          <w:p w14:paraId="200C988B" w14:textId="2AF13C85" w:rsidR="0045507C" w:rsidRPr="00E606AE" w:rsidRDefault="0045507C" w:rsidP="00E606AE">
            <w:pPr>
              <w:widowControl w:val="0"/>
              <w:rPr>
                <w:lang w:val="uk-UA"/>
              </w:rPr>
            </w:pPr>
            <w:r w:rsidRPr="00E606AE">
              <w:rPr>
                <w:lang w:val="uk-UA"/>
              </w:rPr>
              <w:t>Р2.У2. Налаштовувати протоколи передачі даних, мережеві параметри, сертифікати доступу</w:t>
            </w:r>
          </w:p>
          <w:p w14:paraId="1E44D148" w14:textId="71426855" w:rsidR="0045507C" w:rsidRPr="00E606AE" w:rsidRDefault="0045507C" w:rsidP="00E606AE">
            <w:pPr>
              <w:widowControl w:val="0"/>
              <w:rPr>
                <w:lang w:val="uk-UA"/>
              </w:rPr>
            </w:pPr>
            <w:r w:rsidRPr="00E606AE">
              <w:rPr>
                <w:lang w:val="uk-UA"/>
              </w:rPr>
              <w:t>Р2.У3. Взаємодіяти з ІТ-відділом, постачальниками та провайдерами ПЗ щодо інтеграції</w:t>
            </w:r>
          </w:p>
          <w:p w14:paraId="511D8741" w14:textId="674FFE9E" w:rsidR="0045507C" w:rsidRPr="00E606AE" w:rsidRDefault="0045507C" w:rsidP="00E606AE">
            <w:pPr>
              <w:widowControl w:val="0"/>
              <w:rPr>
                <w:lang w:val="uk-UA"/>
              </w:rPr>
            </w:pPr>
            <w:r w:rsidRPr="00E606AE">
              <w:rPr>
                <w:lang w:val="uk-UA"/>
              </w:rPr>
              <w:t>Р2.У4. Тестувати якість обміну даними, виявляти та усувати помилки сумісності</w:t>
            </w:r>
          </w:p>
          <w:p w14:paraId="74DAA91E" w14:textId="6C07360F" w:rsidR="0045507C" w:rsidRPr="00E606AE" w:rsidRDefault="0045507C" w:rsidP="00E606AE">
            <w:pPr>
              <w:widowControl w:val="0"/>
              <w:rPr>
                <w:lang w:val="uk-UA"/>
              </w:rPr>
            </w:pPr>
            <w:r w:rsidRPr="00E606AE">
              <w:rPr>
                <w:lang w:val="uk-UA"/>
              </w:rPr>
              <w:t>Р2.У5. Вести технічну документацію, протоколи підключення, інструкції для користувачів</w:t>
            </w:r>
          </w:p>
          <w:p w14:paraId="05991830" w14:textId="77777777" w:rsidR="0045507C" w:rsidRPr="00EB2B0F" w:rsidRDefault="0045507C" w:rsidP="00E606AE">
            <w:pPr>
              <w:widowControl w:val="0"/>
              <w:rPr>
                <w:lang w:val="uk-UA"/>
              </w:rPr>
            </w:pPr>
          </w:p>
        </w:tc>
        <w:tc>
          <w:tcPr>
            <w:tcW w:w="2551" w:type="dxa"/>
            <w:tcBorders>
              <w:bottom w:val="single" w:sz="4" w:space="0" w:color="auto"/>
            </w:tcBorders>
          </w:tcPr>
          <w:p w14:paraId="4E74D067" w14:textId="5497C36F" w:rsidR="0045507C" w:rsidRDefault="008B757A" w:rsidP="008B757A">
            <w:pPr>
              <w:pStyle w:val="ab"/>
              <w:spacing w:before="0" w:beforeAutospacing="0" w:after="0" w:afterAutospacing="0"/>
            </w:pPr>
            <w:r w:rsidRPr="00E606AE">
              <w:t>Р2.</w:t>
            </w:r>
            <w:r>
              <w:t>К</w:t>
            </w:r>
            <w:r w:rsidRPr="00E606AE">
              <w:t xml:space="preserve">1. </w:t>
            </w:r>
            <w:r w:rsidR="0045507C">
              <w:t>Взаємодія</w:t>
            </w:r>
            <w:r>
              <w:t>ти</w:t>
            </w:r>
            <w:r w:rsidR="0045507C">
              <w:t xml:space="preserve"> з ІТ-підрозділом ЗОЗ, технічними представниками постачальників обладнання, провайдерами HIS/PACS/LIS</w:t>
            </w:r>
          </w:p>
          <w:p w14:paraId="726BE88A" w14:textId="03D4F414" w:rsidR="0045507C" w:rsidRDefault="008B757A" w:rsidP="008B757A">
            <w:pPr>
              <w:pStyle w:val="ab"/>
              <w:spacing w:before="0" w:beforeAutospacing="0" w:after="0" w:afterAutospacing="0"/>
            </w:pPr>
            <w:r w:rsidRPr="00E606AE">
              <w:t>Р2.</w:t>
            </w:r>
            <w:r>
              <w:t>К2</w:t>
            </w:r>
            <w:r w:rsidRPr="00E606AE">
              <w:t xml:space="preserve">. </w:t>
            </w:r>
            <w:r w:rsidR="0045507C">
              <w:t>Співпрац</w:t>
            </w:r>
            <w:r>
              <w:t>ювати</w:t>
            </w:r>
            <w:r w:rsidR="0045507C">
              <w:t xml:space="preserve"> з адміністрацією, клінічними службами щодо маршрутизації та доступу до даних</w:t>
            </w:r>
          </w:p>
          <w:p w14:paraId="30C4F044" w14:textId="6BBBA92D" w:rsidR="0045507C" w:rsidRDefault="008B757A" w:rsidP="008B757A">
            <w:pPr>
              <w:pStyle w:val="ab"/>
              <w:spacing w:before="0" w:beforeAutospacing="0" w:after="0" w:afterAutospacing="0"/>
            </w:pPr>
            <w:r w:rsidRPr="00E606AE">
              <w:t>Р2.</w:t>
            </w:r>
            <w:r>
              <w:t>К3</w:t>
            </w:r>
            <w:r w:rsidRPr="00E606AE">
              <w:t xml:space="preserve">. </w:t>
            </w:r>
            <w:r w:rsidR="0045507C">
              <w:t>Узгодження</w:t>
            </w:r>
            <w:r>
              <w:t>увати</w:t>
            </w:r>
            <w:r w:rsidR="0045507C">
              <w:t xml:space="preserve"> параметр</w:t>
            </w:r>
            <w:r>
              <w:t>и</w:t>
            </w:r>
            <w:r w:rsidR="0045507C">
              <w:t xml:space="preserve"> безпеки з кіберзахистом, юридичними та технічними підрозділами</w:t>
            </w:r>
          </w:p>
          <w:p w14:paraId="5D419784" w14:textId="77777777" w:rsidR="0045507C" w:rsidRPr="00EB2B0F" w:rsidRDefault="0045507C" w:rsidP="008B757A">
            <w:pPr>
              <w:widowControl w:val="0"/>
              <w:rPr>
                <w:lang w:val="uk-UA"/>
              </w:rPr>
            </w:pPr>
          </w:p>
        </w:tc>
        <w:tc>
          <w:tcPr>
            <w:tcW w:w="2126" w:type="dxa"/>
            <w:tcBorders>
              <w:bottom w:val="single" w:sz="4" w:space="0" w:color="auto"/>
            </w:tcBorders>
          </w:tcPr>
          <w:p w14:paraId="6D0F07DD" w14:textId="2358302E" w:rsidR="0045507C" w:rsidRDefault="008B757A" w:rsidP="008B757A">
            <w:pPr>
              <w:pStyle w:val="ab"/>
              <w:spacing w:before="0" w:beforeAutospacing="0" w:after="0" w:afterAutospacing="0"/>
            </w:pPr>
            <w:r w:rsidRPr="00E606AE">
              <w:t>Р2.</w:t>
            </w:r>
            <w:r>
              <w:t>В</w:t>
            </w:r>
            <w:r w:rsidRPr="00E606AE">
              <w:t xml:space="preserve">1. </w:t>
            </w:r>
            <w:r w:rsidR="00E43E46">
              <w:t>Відповіда</w:t>
            </w:r>
            <w:r w:rsidR="00AE232D">
              <w:t>ти</w:t>
            </w:r>
            <w:r w:rsidR="0045507C">
              <w:t xml:space="preserve"> за технічну цілісність та функціональність інтеграції медичних пристроїв у цифрову інфраструктуру ЗОЗ</w:t>
            </w:r>
          </w:p>
          <w:p w14:paraId="74AD96FA" w14:textId="727D621A" w:rsidR="0045507C" w:rsidRDefault="00AE232D" w:rsidP="008B757A">
            <w:pPr>
              <w:pStyle w:val="ab"/>
              <w:spacing w:before="0" w:beforeAutospacing="0" w:after="0" w:afterAutospacing="0"/>
            </w:pPr>
            <w:r w:rsidRPr="00E606AE">
              <w:t>Р2.</w:t>
            </w:r>
            <w:r>
              <w:t>В2</w:t>
            </w:r>
            <w:r w:rsidRPr="00E606AE">
              <w:t xml:space="preserve">. </w:t>
            </w:r>
            <w:r w:rsidR="0045507C">
              <w:t>Ма</w:t>
            </w:r>
            <w:r>
              <w:t>ти</w:t>
            </w:r>
            <w:r w:rsidR="0045507C">
              <w:t xml:space="preserve"> право самостійно визначати технічні умови підключення в межах стандартів</w:t>
            </w:r>
          </w:p>
          <w:p w14:paraId="385E97FE" w14:textId="56743E86" w:rsidR="0045507C" w:rsidRPr="00590B52" w:rsidRDefault="00AE232D" w:rsidP="00AE232D">
            <w:pPr>
              <w:pStyle w:val="ab"/>
              <w:spacing w:before="0" w:beforeAutospacing="0" w:after="0" w:afterAutospacing="0"/>
            </w:pPr>
            <w:r w:rsidRPr="00E606AE">
              <w:t>Р2.</w:t>
            </w:r>
            <w:r>
              <w:t>В3</w:t>
            </w:r>
            <w:r w:rsidRPr="00E606AE">
              <w:t xml:space="preserve">. </w:t>
            </w:r>
            <w:r w:rsidR="0045507C">
              <w:t>Прийма</w:t>
            </w:r>
            <w:r>
              <w:t>ти</w:t>
            </w:r>
            <w:r w:rsidR="0045507C">
              <w:t xml:space="preserve"> рішення про доцільність, метод і послідовність інтеграції, а також контролює її впровадження</w:t>
            </w:r>
          </w:p>
        </w:tc>
      </w:tr>
      <w:tr w:rsidR="0045507C" w:rsidRPr="00C10C5C" w14:paraId="04BE4EE3" w14:textId="77777777" w:rsidTr="004D1129">
        <w:trPr>
          <w:trHeight w:val="475"/>
        </w:trPr>
        <w:tc>
          <w:tcPr>
            <w:tcW w:w="1965" w:type="dxa"/>
            <w:vMerge/>
            <w:tcMar>
              <w:top w:w="100" w:type="dxa"/>
              <w:left w:w="100" w:type="dxa"/>
              <w:bottom w:w="100" w:type="dxa"/>
              <w:right w:w="100" w:type="dxa"/>
            </w:tcMar>
          </w:tcPr>
          <w:p w14:paraId="4DB295CE" w14:textId="77777777" w:rsidR="0045507C" w:rsidRPr="00A46291" w:rsidRDefault="0045507C" w:rsidP="00C947CA">
            <w:pPr>
              <w:rPr>
                <w:lang w:val="uk-UA"/>
              </w:rPr>
            </w:pPr>
          </w:p>
        </w:tc>
        <w:tc>
          <w:tcPr>
            <w:tcW w:w="14053" w:type="dxa"/>
            <w:gridSpan w:val="7"/>
            <w:tcBorders>
              <w:top w:val="single" w:sz="4" w:space="0" w:color="auto"/>
            </w:tcBorders>
            <w:tcMar>
              <w:top w:w="100" w:type="dxa"/>
              <w:left w:w="100" w:type="dxa"/>
              <w:bottom w:w="100" w:type="dxa"/>
              <w:right w:w="100" w:type="dxa"/>
            </w:tcMar>
          </w:tcPr>
          <w:p w14:paraId="7816260A" w14:textId="0AA9FC46" w:rsidR="0045507C" w:rsidRPr="00C76E52" w:rsidRDefault="00C76E52" w:rsidP="00A8595F">
            <w:pPr>
              <w:widowControl w:val="0"/>
              <w:rPr>
                <w:lang w:val="uk-UA"/>
              </w:rPr>
            </w:pPr>
            <w:r w:rsidRPr="00A46291">
              <w:rPr>
                <w:lang w:val="uk-UA"/>
              </w:rPr>
              <w:t>Предмети та засоби праці:</w:t>
            </w:r>
            <w:r w:rsidRPr="00C76E52">
              <w:rPr>
                <w:lang w:val="uk-UA"/>
              </w:rPr>
              <w:t xml:space="preserve"> </w:t>
            </w:r>
            <w:r>
              <w:rPr>
                <w:lang w:val="uk-UA"/>
              </w:rPr>
              <w:t>с</w:t>
            </w:r>
            <w:r w:rsidRPr="00C76E52">
              <w:rPr>
                <w:lang w:val="uk-UA"/>
              </w:rPr>
              <w:t>ервери, мережеве обладнання, програмне забезпечення для інтеграції (HIS, LIS, PACS, RIS), API/SDK для підключення обладнання, засоби шифрування і безпеки даних, інтерфейси передачі даних (HL7, DICOM, FHIR), мережеві протоколи, системи моніторингу і тестування з'єднань, технічні специфікації та документація постачальників, сертифікати безпеки, шаблони технічних завдань, реєстраційні акти підключення, журнали обліку інтегрованих систем, системи для автоматизації процесів (платформи управління даними), програмне забезпечення для валідації та тестування з’єднання</w:t>
            </w:r>
          </w:p>
        </w:tc>
      </w:tr>
      <w:tr w:rsidR="00C947CA" w:rsidRPr="00A46291" w14:paraId="6B1DF10C" w14:textId="77777777" w:rsidTr="007D0CFE">
        <w:trPr>
          <w:trHeight w:val="593"/>
        </w:trPr>
        <w:tc>
          <w:tcPr>
            <w:tcW w:w="1965" w:type="dxa"/>
            <w:tcMar>
              <w:top w:w="100" w:type="dxa"/>
              <w:left w:w="100" w:type="dxa"/>
              <w:bottom w:w="100" w:type="dxa"/>
              <w:right w:w="100" w:type="dxa"/>
            </w:tcMar>
          </w:tcPr>
          <w:p w14:paraId="59DC6FE7" w14:textId="304D5359" w:rsidR="00C947CA" w:rsidRPr="00A46291" w:rsidRDefault="00DD4D25" w:rsidP="00C947CA">
            <w:pPr>
              <w:rPr>
                <w:lang w:val="uk-UA"/>
              </w:rPr>
            </w:pPr>
            <w:r w:rsidRPr="00A46291">
              <w:rPr>
                <w:lang w:val="uk-UA"/>
              </w:rPr>
              <w:lastRenderedPageBreak/>
              <w:t>С</w:t>
            </w:r>
            <w:r w:rsidR="00C947CA" w:rsidRPr="00A46291">
              <w:rPr>
                <w:lang w:val="uk-UA"/>
              </w:rPr>
              <w:t>. Дії в надзвичайних ситуаціях</w:t>
            </w:r>
          </w:p>
        </w:tc>
        <w:tc>
          <w:tcPr>
            <w:tcW w:w="2288" w:type="dxa"/>
            <w:tcMar>
              <w:top w:w="100" w:type="dxa"/>
              <w:left w:w="100" w:type="dxa"/>
              <w:bottom w:w="100" w:type="dxa"/>
              <w:right w:w="100" w:type="dxa"/>
            </w:tcMar>
          </w:tcPr>
          <w:p w14:paraId="212E3E35" w14:textId="446F5EC8" w:rsidR="00C947CA" w:rsidRPr="00A46291" w:rsidRDefault="00DD4D25" w:rsidP="00C947CA">
            <w:pPr>
              <w:widowControl w:val="0"/>
              <w:rPr>
                <w:lang w:val="uk-UA"/>
              </w:rPr>
            </w:pPr>
            <w:r w:rsidRPr="00A46291">
              <w:rPr>
                <w:lang w:val="uk-UA"/>
              </w:rPr>
              <w:t>С</w:t>
            </w:r>
            <w:r w:rsidR="00C947CA" w:rsidRPr="00A46291">
              <w:rPr>
                <w:lang w:val="uk-UA"/>
              </w:rPr>
              <w:t>1. Здатність здійснювати автономну підтримку функцій критичного обладнання</w:t>
            </w:r>
          </w:p>
          <w:p w14:paraId="78BDD924" w14:textId="3175C42B" w:rsidR="00C947CA" w:rsidRPr="00A46291" w:rsidRDefault="00C947CA" w:rsidP="00C947CA">
            <w:pPr>
              <w:widowControl w:val="0"/>
              <w:rPr>
                <w:lang w:val="uk-UA"/>
              </w:rPr>
            </w:pPr>
          </w:p>
        </w:tc>
        <w:tc>
          <w:tcPr>
            <w:tcW w:w="3402" w:type="dxa"/>
            <w:gridSpan w:val="2"/>
          </w:tcPr>
          <w:p w14:paraId="5C1B2BA2" w14:textId="68E50680" w:rsidR="00C947CA" w:rsidRPr="00656B35" w:rsidRDefault="00DD4D25" w:rsidP="00C947CA">
            <w:pPr>
              <w:widowControl w:val="0"/>
              <w:rPr>
                <w:lang w:val="uk-UA"/>
              </w:rPr>
            </w:pPr>
            <w:r w:rsidRPr="00656B35">
              <w:rPr>
                <w:lang w:val="uk-UA"/>
              </w:rPr>
              <w:t>С</w:t>
            </w:r>
            <w:r w:rsidR="00C947CA" w:rsidRPr="00656B35">
              <w:rPr>
                <w:lang w:val="uk-UA"/>
              </w:rPr>
              <w:t xml:space="preserve">1.31. Резервні джерела живлення </w:t>
            </w:r>
          </w:p>
          <w:p w14:paraId="4EABA11F" w14:textId="2334ED62" w:rsidR="00C947CA" w:rsidRPr="00656B35" w:rsidRDefault="00DD4D25" w:rsidP="00C947CA">
            <w:pPr>
              <w:widowControl w:val="0"/>
              <w:rPr>
                <w:lang w:val="uk-UA"/>
              </w:rPr>
            </w:pPr>
            <w:r w:rsidRPr="00656B35">
              <w:rPr>
                <w:lang w:val="uk-UA"/>
              </w:rPr>
              <w:t>С</w:t>
            </w:r>
            <w:r w:rsidR="00C947CA" w:rsidRPr="00656B35">
              <w:rPr>
                <w:lang w:val="uk-UA"/>
              </w:rPr>
              <w:t>1.32. Критичні системи.</w:t>
            </w:r>
          </w:p>
          <w:p w14:paraId="26402D52" w14:textId="4EA88FF6" w:rsidR="00C947CA" w:rsidRPr="00656B35" w:rsidRDefault="00656B35" w:rsidP="00C947CA">
            <w:pPr>
              <w:widowControl w:val="0"/>
              <w:rPr>
                <w:lang w:val="uk-UA"/>
              </w:rPr>
            </w:pPr>
            <w:r w:rsidRPr="00656B35">
              <w:rPr>
                <w:lang w:val="uk-UA"/>
              </w:rPr>
              <w:t xml:space="preserve">С1.32. </w:t>
            </w:r>
            <w:r w:rsidR="00C947CA" w:rsidRPr="00656B35">
              <w:rPr>
                <w:lang w:val="uk-UA"/>
              </w:rPr>
              <w:t>Протоколи дій при аваріях, пошкодженнях, відключенні електропостачання.</w:t>
            </w:r>
          </w:p>
        </w:tc>
        <w:tc>
          <w:tcPr>
            <w:tcW w:w="3686" w:type="dxa"/>
            <w:gridSpan w:val="2"/>
          </w:tcPr>
          <w:p w14:paraId="0F15131E" w14:textId="0FD715F5" w:rsidR="00C947CA" w:rsidRPr="00656B35" w:rsidRDefault="00DD4D25" w:rsidP="00A8595F">
            <w:pPr>
              <w:widowControl w:val="0"/>
              <w:rPr>
                <w:lang w:val="uk-UA"/>
              </w:rPr>
            </w:pPr>
            <w:r w:rsidRPr="00656B35">
              <w:rPr>
                <w:lang w:val="uk-UA"/>
              </w:rPr>
              <w:t>С</w:t>
            </w:r>
            <w:r w:rsidR="00C947CA" w:rsidRPr="00656B35">
              <w:rPr>
                <w:lang w:val="uk-UA"/>
              </w:rPr>
              <w:t>1.У1. Здійснювати оперативну діагностику</w:t>
            </w:r>
          </w:p>
          <w:p w14:paraId="555EA078" w14:textId="77777777" w:rsidR="00DD4D25" w:rsidRPr="00656B35" w:rsidRDefault="00DD4D25" w:rsidP="00A8595F">
            <w:pPr>
              <w:widowControl w:val="0"/>
              <w:rPr>
                <w:lang w:val="uk-UA"/>
              </w:rPr>
            </w:pPr>
            <w:r w:rsidRPr="00656B35">
              <w:rPr>
                <w:lang w:val="uk-UA"/>
              </w:rPr>
              <w:t>С</w:t>
            </w:r>
            <w:r w:rsidR="00C947CA" w:rsidRPr="00656B35">
              <w:rPr>
                <w:lang w:val="uk-UA"/>
              </w:rPr>
              <w:t xml:space="preserve">1.У2. Здійснювати перемикання живлення, </w:t>
            </w:r>
          </w:p>
          <w:p w14:paraId="7CB31E56" w14:textId="4B5200E5" w:rsidR="00C947CA" w:rsidRPr="00656B35" w:rsidRDefault="00DD4D25" w:rsidP="00A8595F">
            <w:pPr>
              <w:widowControl w:val="0"/>
              <w:rPr>
                <w:lang w:val="uk-UA"/>
              </w:rPr>
            </w:pPr>
            <w:r w:rsidRPr="00656B35">
              <w:rPr>
                <w:lang w:val="uk-UA"/>
              </w:rPr>
              <w:t>С</w:t>
            </w:r>
            <w:r w:rsidR="00C947CA" w:rsidRPr="00656B35">
              <w:rPr>
                <w:lang w:val="uk-UA"/>
              </w:rPr>
              <w:t>1.У3. Здійснювати евакуацію обладнання.</w:t>
            </w:r>
          </w:p>
          <w:p w14:paraId="0717645B" w14:textId="07FEA7B8" w:rsidR="00C76E52" w:rsidRPr="00656B35" w:rsidRDefault="00656B35" w:rsidP="00A8595F">
            <w:pPr>
              <w:widowControl w:val="0"/>
              <w:rPr>
                <w:lang w:val="uk-UA"/>
              </w:rPr>
            </w:pPr>
            <w:r w:rsidRPr="00656B35">
              <w:rPr>
                <w:lang w:val="uk-UA"/>
              </w:rPr>
              <w:t xml:space="preserve">С1.У4. </w:t>
            </w:r>
            <w:r w:rsidR="00C947CA" w:rsidRPr="00656B35">
              <w:rPr>
                <w:lang w:val="uk-UA"/>
              </w:rPr>
              <w:t>Швидко виявляти та усувати критичні несправності.</w:t>
            </w:r>
            <w:r w:rsidR="00C947CA" w:rsidRPr="00656B35">
              <w:rPr>
                <w:lang w:val="uk-UA"/>
              </w:rPr>
              <w:br/>
            </w:r>
            <w:r w:rsidR="00DD4D25" w:rsidRPr="00656B35">
              <w:rPr>
                <w:lang w:val="uk-UA"/>
              </w:rPr>
              <w:t>С</w:t>
            </w:r>
            <w:r w:rsidR="00C947CA" w:rsidRPr="00656B35">
              <w:rPr>
                <w:lang w:val="uk-UA"/>
              </w:rPr>
              <w:t>1.У</w:t>
            </w:r>
            <w:r w:rsidRPr="00656B35">
              <w:rPr>
                <w:lang w:val="uk-UA"/>
              </w:rPr>
              <w:t>5</w:t>
            </w:r>
            <w:r w:rsidR="00C947CA" w:rsidRPr="00656B35">
              <w:rPr>
                <w:lang w:val="uk-UA"/>
              </w:rPr>
              <w:t>. Налаштовувати резервне живлення.</w:t>
            </w:r>
          </w:p>
        </w:tc>
        <w:tc>
          <w:tcPr>
            <w:tcW w:w="2551" w:type="dxa"/>
          </w:tcPr>
          <w:p w14:paraId="2771A810" w14:textId="3194A560" w:rsidR="00C947CA" w:rsidRPr="00A46291" w:rsidRDefault="00DD4D25" w:rsidP="00A8595F">
            <w:pPr>
              <w:widowControl w:val="0"/>
              <w:rPr>
                <w:lang w:val="uk-UA"/>
              </w:rPr>
            </w:pPr>
            <w:r w:rsidRPr="00A46291">
              <w:rPr>
                <w:lang w:val="uk-UA"/>
              </w:rPr>
              <w:t>С</w:t>
            </w:r>
            <w:r w:rsidR="00C947CA" w:rsidRPr="00A46291">
              <w:rPr>
                <w:lang w:val="uk-UA"/>
              </w:rPr>
              <w:t>1.К1. Працювати з адміністрацією, медперсоналом під тиском.</w:t>
            </w:r>
          </w:p>
        </w:tc>
        <w:tc>
          <w:tcPr>
            <w:tcW w:w="2126" w:type="dxa"/>
          </w:tcPr>
          <w:p w14:paraId="4E493FB5" w14:textId="43B56B96" w:rsidR="00C947CA" w:rsidRPr="00A46291" w:rsidRDefault="00DD4D25" w:rsidP="00A8595F">
            <w:pPr>
              <w:widowControl w:val="0"/>
              <w:rPr>
                <w:lang w:val="uk-UA"/>
              </w:rPr>
            </w:pPr>
            <w:r w:rsidRPr="00A46291">
              <w:rPr>
                <w:lang w:val="uk-UA"/>
              </w:rPr>
              <w:t>С</w:t>
            </w:r>
            <w:r w:rsidR="00C947CA" w:rsidRPr="00A46291">
              <w:rPr>
                <w:lang w:val="uk-UA"/>
              </w:rPr>
              <w:t>1.В1. Нести повну відповідальність за підтримку життєво важливих систем.</w:t>
            </w:r>
          </w:p>
        </w:tc>
      </w:tr>
      <w:tr w:rsidR="00C947CA" w:rsidRPr="00A46291" w14:paraId="23B25106" w14:textId="77777777" w:rsidTr="003C0C76">
        <w:trPr>
          <w:trHeight w:val="448"/>
        </w:trPr>
        <w:tc>
          <w:tcPr>
            <w:tcW w:w="1965" w:type="dxa"/>
            <w:vMerge w:val="restart"/>
            <w:tcMar>
              <w:top w:w="100" w:type="dxa"/>
              <w:left w:w="100" w:type="dxa"/>
              <w:bottom w:w="100" w:type="dxa"/>
              <w:right w:w="100" w:type="dxa"/>
            </w:tcMar>
          </w:tcPr>
          <w:p w14:paraId="3FAFC506" w14:textId="239D9824" w:rsidR="00C947CA" w:rsidRPr="00A46291" w:rsidRDefault="00DD4D25" w:rsidP="00C947CA">
            <w:pPr>
              <w:rPr>
                <w:lang w:val="uk-UA"/>
              </w:rPr>
            </w:pPr>
            <w:r w:rsidRPr="00A46291">
              <w:rPr>
                <w:lang w:val="uk-UA"/>
              </w:rPr>
              <w:t>Т</w:t>
            </w:r>
            <w:r w:rsidR="00C947CA" w:rsidRPr="00A46291">
              <w:rPr>
                <w:lang w:val="uk-UA"/>
              </w:rPr>
              <w:t>. Впроваджувати енергоменеджмент та енергоефективність</w:t>
            </w:r>
          </w:p>
        </w:tc>
        <w:tc>
          <w:tcPr>
            <w:tcW w:w="2288" w:type="dxa"/>
            <w:tcMar>
              <w:top w:w="100" w:type="dxa"/>
              <w:left w:w="100" w:type="dxa"/>
              <w:bottom w:w="100" w:type="dxa"/>
              <w:right w:w="100" w:type="dxa"/>
            </w:tcMar>
          </w:tcPr>
          <w:p w14:paraId="3D238496" w14:textId="59026034" w:rsidR="00C947CA" w:rsidRPr="00A46291" w:rsidRDefault="00DD4D25" w:rsidP="00C947CA">
            <w:pPr>
              <w:widowControl w:val="0"/>
              <w:rPr>
                <w:lang w:val="uk-UA"/>
              </w:rPr>
            </w:pPr>
            <w:r w:rsidRPr="00A46291">
              <w:rPr>
                <w:lang w:val="uk-UA"/>
              </w:rPr>
              <w:t>Т</w:t>
            </w:r>
            <w:r w:rsidR="00C947CA" w:rsidRPr="00A46291">
              <w:rPr>
                <w:lang w:val="uk-UA"/>
              </w:rPr>
              <w:t>1. Здатність аналізувати енергоспоживання та оптимізувати інженерні системи</w:t>
            </w:r>
          </w:p>
          <w:p w14:paraId="692B48A7" w14:textId="77777777" w:rsidR="00C947CA" w:rsidRPr="00A46291" w:rsidRDefault="00C947CA" w:rsidP="00C947CA">
            <w:pPr>
              <w:widowControl w:val="0"/>
              <w:rPr>
                <w:lang w:val="uk-UA"/>
              </w:rPr>
            </w:pPr>
          </w:p>
          <w:p w14:paraId="55265583" w14:textId="5C9BED93" w:rsidR="00C947CA" w:rsidRPr="00A46291" w:rsidRDefault="00C947CA" w:rsidP="00C947CA">
            <w:pPr>
              <w:widowControl w:val="0"/>
              <w:rPr>
                <w:lang w:val="uk-UA"/>
              </w:rPr>
            </w:pPr>
          </w:p>
        </w:tc>
        <w:tc>
          <w:tcPr>
            <w:tcW w:w="3402" w:type="dxa"/>
            <w:gridSpan w:val="2"/>
          </w:tcPr>
          <w:p w14:paraId="68DB40C1" w14:textId="486FAC91" w:rsidR="00C947CA" w:rsidRPr="00A46291" w:rsidRDefault="00DD4D25" w:rsidP="00C947CA">
            <w:pPr>
              <w:widowControl w:val="0"/>
              <w:rPr>
                <w:lang w:val="uk-UA"/>
              </w:rPr>
            </w:pPr>
            <w:r w:rsidRPr="00A46291">
              <w:rPr>
                <w:lang w:val="uk-UA"/>
              </w:rPr>
              <w:t>Т</w:t>
            </w:r>
            <w:r w:rsidR="00C947CA" w:rsidRPr="00A46291">
              <w:rPr>
                <w:lang w:val="uk-UA"/>
              </w:rPr>
              <w:t xml:space="preserve">1.31. Принципи енергоаудиту </w:t>
            </w:r>
          </w:p>
          <w:p w14:paraId="3AAB76BB" w14:textId="3F831BEB" w:rsidR="00C947CA" w:rsidRPr="00A46291" w:rsidRDefault="00DD4D25" w:rsidP="00C947CA">
            <w:pPr>
              <w:widowControl w:val="0"/>
              <w:rPr>
                <w:lang w:val="uk-UA"/>
              </w:rPr>
            </w:pPr>
            <w:r w:rsidRPr="00A46291">
              <w:rPr>
                <w:lang w:val="uk-UA"/>
              </w:rPr>
              <w:t>Т</w:t>
            </w:r>
            <w:r w:rsidR="00C947CA" w:rsidRPr="00A46291">
              <w:rPr>
                <w:lang w:val="uk-UA"/>
              </w:rPr>
              <w:t>1.32. Стандарт ISO 50001.</w:t>
            </w:r>
          </w:p>
          <w:p w14:paraId="2AC72D37" w14:textId="77777777" w:rsidR="00C947CA" w:rsidRPr="00A46291" w:rsidRDefault="00C947CA" w:rsidP="00C947CA">
            <w:pPr>
              <w:jc w:val="center"/>
              <w:rPr>
                <w:lang w:val="uk-UA"/>
              </w:rPr>
            </w:pPr>
          </w:p>
        </w:tc>
        <w:tc>
          <w:tcPr>
            <w:tcW w:w="3686" w:type="dxa"/>
            <w:gridSpan w:val="2"/>
          </w:tcPr>
          <w:p w14:paraId="5EF6AC3D" w14:textId="7C27E34A" w:rsidR="00C947CA" w:rsidRPr="00A46291" w:rsidRDefault="00DD4D25" w:rsidP="00A8595F">
            <w:pPr>
              <w:widowControl w:val="0"/>
              <w:rPr>
                <w:lang w:val="uk-UA"/>
              </w:rPr>
            </w:pPr>
            <w:r w:rsidRPr="00A46291">
              <w:rPr>
                <w:lang w:val="uk-UA"/>
              </w:rPr>
              <w:t>Т</w:t>
            </w:r>
            <w:r w:rsidR="00C947CA" w:rsidRPr="00A46291">
              <w:rPr>
                <w:lang w:val="uk-UA"/>
              </w:rPr>
              <w:t>1.У1. Проводити обстеження інженерних систем.</w:t>
            </w:r>
            <w:r w:rsidR="00C947CA" w:rsidRPr="00A46291">
              <w:rPr>
                <w:lang w:val="uk-UA"/>
              </w:rPr>
              <w:br/>
            </w:r>
            <w:r w:rsidRPr="00A46291">
              <w:rPr>
                <w:lang w:val="uk-UA"/>
              </w:rPr>
              <w:t>Т</w:t>
            </w:r>
            <w:r w:rsidR="00C947CA" w:rsidRPr="00A46291">
              <w:rPr>
                <w:lang w:val="uk-UA"/>
              </w:rPr>
              <w:t>1.У2. Оптимізувати споживання ресурсів.</w:t>
            </w:r>
          </w:p>
        </w:tc>
        <w:tc>
          <w:tcPr>
            <w:tcW w:w="2551" w:type="dxa"/>
          </w:tcPr>
          <w:p w14:paraId="383A84DD" w14:textId="4D73DE28" w:rsidR="00C947CA" w:rsidRPr="00A46291" w:rsidRDefault="00DD4D25" w:rsidP="00A8595F">
            <w:pPr>
              <w:widowControl w:val="0"/>
              <w:rPr>
                <w:lang w:val="uk-UA"/>
              </w:rPr>
            </w:pPr>
            <w:r w:rsidRPr="00A46291">
              <w:rPr>
                <w:lang w:val="uk-UA"/>
              </w:rPr>
              <w:t>Т</w:t>
            </w:r>
            <w:r w:rsidR="00C947CA" w:rsidRPr="00A46291">
              <w:rPr>
                <w:lang w:val="uk-UA"/>
              </w:rPr>
              <w:t>1.К1. Співпрацювати з техвідділом, зовнішніми аудиторами.</w:t>
            </w:r>
          </w:p>
        </w:tc>
        <w:tc>
          <w:tcPr>
            <w:tcW w:w="2126" w:type="dxa"/>
          </w:tcPr>
          <w:p w14:paraId="3807F0EC" w14:textId="3C35D96A" w:rsidR="00C947CA" w:rsidRPr="00A46291" w:rsidRDefault="00DD4D25" w:rsidP="00A8595F">
            <w:pPr>
              <w:widowControl w:val="0"/>
              <w:rPr>
                <w:lang w:val="uk-UA"/>
              </w:rPr>
            </w:pPr>
            <w:r w:rsidRPr="00A46291">
              <w:rPr>
                <w:lang w:val="uk-UA"/>
              </w:rPr>
              <w:t>Т</w:t>
            </w:r>
            <w:r w:rsidR="00C947CA" w:rsidRPr="00A46291">
              <w:rPr>
                <w:lang w:val="uk-UA"/>
              </w:rPr>
              <w:t>1.В1. Ініціювати зміни для скорочення витрат і покращення ефективності.</w:t>
            </w:r>
          </w:p>
        </w:tc>
      </w:tr>
      <w:tr w:rsidR="00C947CA" w:rsidRPr="00A46291" w14:paraId="3AF187AC" w14:textId="77777777" w:rsidTr="00F7482A">
        <w:trPr>
          <w:trHeight w:val="448"/>
        </w:trPr>
        <w:tc>
          <w:tcPr>
            <w:tcW w:w="1965" w:type="dxa"/>
            <w:vMerge/>
            <w:tcMar>
              <w:top w:w="100" w:type="dxa"/>
              <w:left w:w="100" w:type="dxa"/>
              <w:bottom w:w="100" w:type="dxa"/>
              <w:right w:w="100" w:type="dxa"/>
            </w:tcMar>
          </w:tcPr>
          <w:p w14:paraId="7F10E7E3" w14:textId="77777777" w:rsidR="00C947CA" w:rsidRPr="00A46291" w:rsidRDefault="00C947CA" w:rsidP="00C947CA">
            <w:pPr>
              <w:rPr>
                <w:lang w:val="uk-UA"/>
              </w:rPr>
            </w:pPr>
          </w:p>
        </w:tc>
        <w:tc>
          <w:tcPr>
            <w:tcW w:w="14053" w:type="dxa"/>
            <w:gridSpan w:val="7"/>
            <w:tcMar>
              <w:top w:w="100" w:type="dxa"/>
              <w:left w:w="100" w:type="dxa"/>
              <w:bottom w:w="100" w:type="dxa"/>
              <w:right w:w="100" w:type="dxa"/>
            </w:tcMar>
          </w:tcPr>
          <w:p w14:paraId="18D83EE5" w14:textId="1AC1BE9D" w:rsidR="00C947CA" w:rsidRPr="00A46291" w:rsidRDefault="00245B0A" w:rsidP="00A8595F">
            <w:pPr>
              <w:widowControl w:val="0"/>
              <w:rPr>
                <w:lang w:val="uk-UA"/>
              </w:rPr>
            </w:pPr>
            <w:r w:rsidRPr="00A46291">
              <w:rPr>
                <w:lang w:val="uk-UA"/>
              </w:rPr>
              <w:t>Предмети та засоби праці</w:t>
            </w:r>
            <w:r w:rsidR="00C947CA" w:rsidRPr="00A46291">
              <w:rPr>
                <w:lang w:val="uk-UA"/>
              </w:rPr>
              <w:t>: системи моніторингу, графіки енергоспоживання.</w:t>
            </w:r>
          </w:p>
        </w:tc>
      </w:tr>
      <w:tr w:rsidR="00C40434" w:rsidRPr="00A46291" w14:paraId="020E7001" w14:textId="77777777" w:rsidTr="003C0C76">
        <w:trPr>
          <w:trHeight w:val="448"/>
        </w:trPr>
        <w:tc>
          <w:tcPr>
            <w:tcW w:w="1965" w:type="dxa"/>
            <w:vMerge w:val="restart"/>
            <w:tcMar>
              <w:top w:w="100" w:type="dxa"/>
              <w:left w:w="100" w:type="dxa"/>
              <w:bottom w:w="100" w:type="dxa"/>
              <w:right w:w="100" w:type="dxa"/>
            </w:tcMar>
          </w:tcPr>
          <w:p w14:paraId="661024A9" w14:textId="61D97D1E" w:rsidR="00C40434" w:rsidRPr="00A46291" w:rsidRDefault="00C40434" w:rsidP="00C947CA">
            <w:pPr>
              <w:rPr>
                <w:lang w:val="uk-UA"/>
              </w:rPr>
            </w:pPr>
            <w:r w:rsidRPr="00A46291">
              <w:rPr>
                <w:lang w:val="uk-UA"/>
              </w:rPr>
              <w:lastRenderedPageBreak/>
              <w:t>У. Здійснювати інженерний супровід проєктування та реконструкції</w:t>
            </w:r>
          </w:p>
        </w:tc>
        <w:tc>
          <w:tcPr>
            <w:tcW w:w="2288" w:type="dxa"/>
            <w:tcMar>
              <w:top w:w="100" w:type="dxa"/>
              <w:left w:w="100" w:type="dxa"/>
              <w:bottom w:w="100" w:type="dxa"/>
              <w:right w:w="100" w:type="dxa"/>
            </w:tcMar>
          </w:tcPr>
          <w:p w14:paraId="145B5727" w14:textId="5AC7B8D0" w:rsidR="00C40434" w:rsidRPr="00A46291" w:rsidRDefault="00C40434" w:rsidP="00C947CA">
            <w:pPr>
              <w:widowControl w:val="0"/>
              <w:rPr>
                <w:lang w:val="uk-UA"/>
              </w:rPr>
            </w:pPr>
            <w:r w:rsidRPr="00A46291">
              <w:rPr>
                <w:lang w:val="uk-UA"/>
              </w:rPr>
              <w:t>У1. Здатність брати участь у формуванні медичних завдань на проєктування</w:t>
            </w:r>
          </w:p>
        </w:tc>
        <w:tc>
          <w:tcPr>
            <w:tcW w:w="3402" w:type="dxa"/>
            <w:gridSpan w:val="2"/>
          </w:tcPr>
          <w:p w14:paraId="2F1F94AE" w14:textId="092E342A" w:rsidR="00C40434" w:rsidRPr="00656B35" w:rsidRDefault="00C40434" w:rsidP="00C947CA">
            <w:pPr>
              <w:widowControl w:val="0"/>
              <w:rPr>
                <w:lang w:val="uk-UA"/>
              </w:rPr>
            </w:pPr>
            <w:r w:rsidRPr="00656B35">
              <w:rPr>
                <w:lang w:val="uk-UA"/>
              </w:rPr>
              <w:t>У1.31. ДБН, ДСанПіН, інфраструктурні вимоги.</w:t>
            </w:r>
          </w:p>
          <w:p w14:paraId="0F2B369B" w14:textId="41E79C5B" w:rsidR="00C40434" w:rsidRPr="00656B35" w:rsidRDefault="00C40434" w:rsidP="00C947CA">
            <w:pPr>
              <w:widowControl w:val="0"/>
              <w:rPr>
                <w:lang w:val="uk-UA"/>
              </w:rPr>
            </w:pPr>
            <w:r w:rsidRPr="00656B35">
              <w:rPr>
                <w:lang w:val="uk-UA"/>
              </w:rPr>
              <w:t>J1.32. Принципи медичних завдань на проєктування.</w:t>
            </w:r>
          </w:p>
        </w:tc>
        <w:tc>
          <w:tcPr>
            <w:tcW w:w="3686" w:type="dxa"/>
            <w:gridSpan w:val="2"/>
          </w:tcPr>
          <w:p w14:paraId="23A0B708" w14:textId="618AAB2A" w:rsidR="00C40434" w:rsidRPr="00656B35" w:rsidRDefault="00C40434" w:rsidP="00A8595F">
            <w:pPr>
              <w:widowControl w:val="0"/>
              <w:rPr>
                <w:lang w:val="uk-UA"/>
              </w:rPr>
            </w:pPr>
            <w:r w:rsidRPr="00656B35">
              <w:rPr>
                <w:lang w:val="uk-UA"/>
              </w:rPr>
              <w:t xml:space="preserve">У1.У1. Підготовлювати проєктні рішення </w:t>
            </w:r>
          </w:p>
          <w:p w14:paraId="4AB4F5C3" w14:textId="55AA8D58" w:rsidR="00C40434" w:rsidRPr="00656B35" w:rsidRDefault="00C40434" w:rsidP="00A8595F">
            <w:pPr>
              <w:widowControl w:val="0"/>
              <w:rPr>
                <w:lang w:val="uk-UA"/>
              </w:rPr>
            </w:pPr>
            <w:r w:rsidRPr="00656B35">
              <w:rPr>
                <w:lang w:val="uk-UA"/>
              </w:rPr>
              <w:t>У1.У2. Проводити аудит креслень.</w:t>
            </w:r>
          </w:p>
          <w:p w14:paraId="07DA9E12" w14:textId="1C01EE94" w:rsidR="00C40434" w:rsidRPr="00656B35" w:rsidRDefault="00C40434" w:rsidP="00A8595F">
            <w:pPr>
              <w:widowControl w:val="0"/>
              <w:rPr>
                <w:lang w:val="uk-UA"/>
              </w:rPr>
            </w:pPr>
            <w:r w:rsidRPr="00656B35">
              <w:rPr>
                <w:lang w:val="uk-UA"/>
              </w:rPr>
              <w:t>У1.У3. Приймати участь у формуванні проєктних рішень, ТЕО.</w:t>
            </w:r>
            <w:r w:rsidRPr="00656B35">
              <w:rPr>
                <w:lang w:val="uk-UA"/>
              </w:rPr>
              <w:br/>
              <w:t>У1.У4. Проводити експертизу інженерної частини проєктної документації.</w:t>
            </w:r>
          </w:p>
        </w:tc>
        <w:tc>
          <w:tcPr>
            <w:tcW w:w="2551" w:type="dxa"/>
          </w:tcPr>
          <w:p w14:paraId="68EED022" w14:textId="4619AA37" w:rsidR="00C40434" w:rsidRPr="00A46291" w:rsidRDefault="00C40434" w:rsidP="00A8595F">
            <w:pPr>
              <w:widowControl w:val="0"/>
              <w:rPr>
                <w:lang w:val="uk-UA"/>
              </w:rPr>
            </w:pPr>
            <w:r w:rsidRPr="00A46291">
              <w:rPr>
                <w:lang w:val="uk-UA"/>
              </w:rPr>
              <w:t>У1.К1. Працювати з проєктувальниками, технаглядом, медичною адміністрацією.</w:t>
            </w:r>
          </w:p>
        </w:tc>
        <w:tc>
          <w:tcPr>
            <w:tcW w:w="2126" w:type="dxa"/>
          </w:tcPr>
          <w:p w14:paraId="2CB3A003" w14:textId="6607D48A" w:rsidR="00C40434" w:rsidRPr="00A46291" w:rsidRDefault="00C40434" w:rsidP="00A8595F">
            <w:pPr>
              <w:widowControl w:val="0"/>
              <w:rPr>
                <w:lang w:val="uk-UA"/>
              </w:rPr>
            </w:pPr>
            <w:r w:rsidRPr="00A46291">
              <w:rPr>
                <w:lang w:val="uk-UA"/>
              </w:rPr>
              <w:t>У1.В1. Відповідати за відповідність технічних рішень потребам ЗОЗ.</w:t>
            </w:r>
          </w:p>
        </w:tc>
      </w:tr>
      <w:tr w:rsidR="00C40434" w:rsidRPr="00A46291" w14:paraId="66320EF0" w14:textId="77777777" w:rsidTr="003C0C76">
        <w:trPr>
          <w:trHeight w:val="448"/>
        </w:trPr>
        <w:tc>
          <w:tcPr>
            <w:tcW w:w="1965" w:type="dxa"/>
            <w:vMerge/>
            <w:tcMar>
              <w:top w:w="100" w:type="dxa"/>
              <w:left w:w="100" w:type="dxa"/>
              <w:bottom w:w="100" w:type="dxa"/>
              <w:right w:w="100" w:type="dxa"/>
            </w:tcMar>
          </w:tcPr>
          <w:p w14:paraId="5A3D07BB" w14:textId="77777777" w:rsidR="00C40434" w:rsidRPr="00A46291" w:rsidRDefault="00C40434" w:rsidP="00C35E2B">
            <w:pPr>
              <w:rPr>
                <w:lang w:val="uk-UA"/>
              </w:rPr>
            </w:pPr>
          </w:p>
        </w:tc>
        <w:tc>
          <w:tcPr>
            <w:tcW w:w="2288" w:type="dxa"/>
            <w:tcMar>
              <w:top w:w="100" w:type="dxa"/>
              <w:left w:w="100" w:type="dxa"/>
              <w:bottom w:w="100" w:type="dxa"/>
              <w:right w:w="100" w:type="dxa"/>
            </w:tcMar>
          </w:tcPr>
          <w:p w14:paraId="725E733D" w14:textId="035AFB5F" w:rsidR="00C40434" w:rsidRPr="00A46291" w:rsidRDefault="00C40434" w:rsidP="00C35E2B">
            <w:pPr>
              <w:widowControl w:val="0"/>
              <w:rPr>
                <w:lang w:val="uk-UA"/>
              </w:rPr>
            </w:pPr>
            <w:r w:rsidRPr="00A46291">
              <w:rPr>
                <w:lang w:val="uk-UA"/>
              </w:rPr>
              <w:t>У2. Здатність супроводжувати реконструкційні і модернізаційніх роботи</w:t>
            </w:r>
          </w:p>
        </w:tc>
        <w:tc>
          <w:tcPr>
            <w:tcW w:w="3402" w:type="dxa"/>
            <w:gridSpan w:val="2"/>
          </w:tcPr>
          <w:p w14:paraId="0E9DD26C" w14:textId="24F690A0" w:rsidR="00C40434" w:rsidRPr="00A46291" w:rsidRDefault="00C40434" w:rsidP="00DC3A80">
            <w:pPr>
              <w:pStyle w:val="ab"/>
            </w:pPr>
            <w:r w:rsidRPr="00A46291">
              <w:t>У2.31. Нормативно-правова база щодо реконструкції та модернізації об’єктів охорони здоров’я (ДБН, ДСТУ, ДСанПіН)</w:t>
            </w:r>
          </w:p>
          <w:p w14:paraId="579E39E5" w14:textId="250CBAF9" w:rsidR="00C40434" w:rsidRPr="00A46291" w:rsidRDefault="00C40434" w:rsidP="00DC3A80">
            <w:pPr>
              <w:pStyle w:val="ab"/>
            </w:pPr>
            <w:r w:rsidRPr="00A46291">
              <w:t>У2.32. Технічні вимоги до реконструкції медичних приміщень з урахуванням специфіки їх функціонування</w:t>
            </w:r>
          </w:p>
          <w:p w14:paraId="6C1FFD06" w14:textId="13CBE281" w:rsidR="00C40434" w:rsidRPr="00A46291" w:rsidRDefault="00C40434" w:rsidP="00DC3A80">
            <w:pPr>
              <w:pStyle w:val="ab"/>
            </w:pPr>
            <w:r w:rsidRPr="00A46291">
              <w:t>У2.33. Порядок погодження змін до проєктної документації, введення змін в експлуатаційну документацію</w:t>
            </w:r>
          </w:p>
          <w:p w14:paraId="223AD288" w14:textId="4D3609D9" w:rsidR="00C40434" w:rsidRPr="00A46291" w:rsidRDefault="00C40434" w:rsidP="00DC3A80">
            <w:pPr>
              <w:pStyle w:val="ab"/>
            </w:pPr>
            <w:r w:rsidRPr="00A46291">
              <w:lastRenderedPageBreak/>
              <w:t>У2.34. Стандарти безпеки праці та експлуатаційної сумісності під час проведення будівельно-монтажних робіт у діючих медичних закладах</w:t>
            </w:r>
          </w:p>
          <w:p w14:paraId="2C77D0FD" w14:textId="708EF534" w:rsidR="00C40434" w:rsidRPr="00A46291" w:rsidRDefault="00C40434" w:rsidP="00C40434">
            <w:pPr>
              <w:pStyle w:val="3"/>
              <w:outlineLvl w:val="2"/>
            </w:pPr>
          </w:p>
        </w:tc>
        <w:tc>
          <w:tcPr>
            <w:tcW w:w="3686" w:type="dxa"/>
            <w:gridSpan w:val="2"/>
          </w:tcPr>
          <w:p w14:paraId="33DC00B3" w14:textId="4EC8B427" w:rsidR="00C40434" w:rsidRPr="00A46291" w:rsidRDefault="00C40434" w:rsidP="00A8595F">
            <w:pPr>
              <w:pStyle w:val="ab"/>
              <w:spacing w:before="0" w:beforeAutospacing="0" w:after="0" w:afterAutospacing="0"/>
            </w:pPr>
            <w:r w:rsidRPr="00A46291">
              <w:lastRenderedPageBreak/>
              <w:t>У2.У1. Узгоджувати та контролювати зміни в проєктних рішеннях у процесі виконання робіт</w:t>
            </w:r>
          </w:p>
          <w:p w14:paraId="1A139531" w14:textId="6A44E6AC" w:rsidR="00C40434" w:rsidRPr="00A46291" w:rsidRDefault="00C40434" w:rsidP="00A8595F">
            <w:pPr>
              <w:pStyle w:val="ab"/>
              <w:spacing w:before="0" w:beforeAutospacing="0" w:after="0" w:afterAutospacing="0"/>
            </w:pPr>
            <w:r w:rsidRPr="00A46291">
              <w:t>У2.У2. Координувати дії між підрядниками, технічним наглядом, медичними підрозділами та адміністрацією</w:t>
            </w:r>
          </w:p>
          <w:p w14:paraId="7C4F3B2F" w14:textId="1E4A464E" w:rsidR="00C40434" w:rsidRPr="00A46291" w:rsidRDefault="00C40434" w:rsidP="00A8595F">
            <w:pPr>
              <w:pStyle w:val="ab"/>
              <w:spacing w:before="0" w:beforeAutospacing="0" w:after="0" w:afterAutospacing="0"/>
            </w:pPr>
            <w:r w:rsidRPr="00A46291">
              <w:t>У2.У3. Проводити технічне оцінювання виконаних етапів робіт, формувати технічні висновки</w:t>
            </w:r>
          </w:p>
          <w:p w14:paraId="069E77BC" w14:textId="20CF5B73" w:rsidR="00C40434" w:rsidRPr="00A46291" w:rsidRDefault="00C40434" w:rsidP="00A8595F">
            <w:pPr>
              <w:pStyle w:val="ab"/>
              <w:spacing w:before="0" w:beforeAutospacing="0" w:after="0" w:afterAutospacing="0"/>
            </w:pPr>
            <w:r w:rsidRPr="00A46291">
              <w:t>У2.У4. Брати участь у прийманні об’єкта після завершення модернізаційних заходів</w:t>
            </w:r>
          </w:p>
          <w:p w14:paraId="0B994E0F" w14:textId="7C145A60" w:rsidR="00C40434" w:rsidRPr="00A46291" w:rsidRDefault="00C40434" w:rsidP="00A8595F">
            <w:pPr>
              <w:widowControl w:val="0"/>
              <w:rPr>
                <w:lang w:val="uk-UA"/>
              </w:rPr>
            </w:pPr>
          </w:p>
        </w:tc>
        <w:tc>
          <w:tcPr>
            <w:tcW w:w="2551" w:type="dxa"/>
          </w:tcPr>
          <w:p w14:paraId="4EFB971E" w14:textId="374E7F08" w:rsidR="00C40434" w:rsidRPr="00A46291" w:rsidRDefault="00C40434" w:rsidP="00A8595F">
            <w:pPr>
              <w:pStyle w:val="ab"/>
              <w:spacing w:before="0" w:beforeAutospacing="0" w:after="0" w:afterAutospacing="0"/>
            </w:pPr>
            <w:r w:rsidRPr="00A46291">
              <w:t>У2.</w:t>
            </w:r>
            <w:r>
              <w:t>К</w:t>
            </w:r>
            <w:r w:rsidRPr="00A46291">
              <w:t>1. Співпрац</w:t>
            </w:r>
            <w:r>
              <w:t>ювати</w:t>
            </w:r>
            <w:r w:rsidRPr="00A46291">
              <w:t xml:space="preserve"> з підрядними будівельними організаціями, проєктувальниками, технаглядом</w:t>
            </w:r>
          </w:p>
          <w:p w14:paraId="24E1431A" w14:textId="65BC5350" w:rsidR="00C40434" w:rsidRPr="00A46291" w:rsidRDefault="00C40434" w:rsidP="00A8595F">
            <w:pPr>
              <w:pStyle w:val="ab"/>
              <w:spacing w:before="0" w:beforeAutospacing="0" w:after="0" w:afterAutospacing="0"/>
            </w:pPr>
            <w:r w:rsidRPr="00A46291">
              <w:t>У2.</w:t>
            </w:r>
            <w:r>
              <w:t>К2</w:t>
            </w:r>
            <w:r w:rsidRPr="00A46291">
              <w:t>. Взаємодія</w:t>
            </w:r>
            <w:r>
              <w:t>ти</w:t>
            </w:r>
            <w:r w:rsidRPr="00A46291">
              <w:t xml:space="preserve"> з адміністрацією ЗОЗ, клінічними підрозділами щодо умов тимчасової роботи у період реконструкції</w:t>
            </w:r>
          </w:p>
          <w:p w14:paraId="70D7F0D1" w14:textId="6A900735" w:rsidR="00C40434" w:rsidRPr="00A46291" w:rsidRDefault="00C40434" w:rsidP="00A8595F">
            <w:pPr>
              <w:pStyle w:val="ab"/>
              <w:spacing w:before="0" w:beforeAutospacing="0" w:after="0" w:afterAutospacing="0"/>
            </w:pPr>
            <w:r w:rsidRPr="00A46291">
              <w:t>У2.</w:t>
            </w:r>
            <w:r>
              <w:t>К3</w:t>
            </w:r>
            <w:r w:rsidRPr="00A46291">
              <w:t>. Комунік</w:t>
            </w:r>
            <w:r>
              <w:t>увати</w:t>
            </w:r>
            <w:r w:rsidRPr="00A46291">
              <w:t xml:space="preserve"> з органами технічного </w:t>
            </w:r>
            <w:r w:rsidRPr="00A46291">
              <w:lastRenderedPageBreak/>
              <w:t>контролю, експертизи та сертифікації (за потреби)</w:t>
            </w:r>
          </w:p>
          <w:p w14:paraId="13544841" w14:textId="0AAB7303" w:rsidR="00C40434" w:rsidRPr="00A46291" w:rsidRDefault="00C40434" w:rsidP="00A8595F">
            <w:pPr>
              <w:widowControl w:val="0"/>
              <w:rPr>
                <w:lang w:val="uk-UA"/>
              </w:rPr>
            </w:pPr>
          </w:p>
        </w:tc>
        <w:tc>
          <w:tcPr>
            <w:tcW w:w="2126" w:type="dxa"/>
          </w:tcPr>
          <w:p w14:paraId="351BF9FE" w14:textId="25022913" w:rsidR="00C40434" w:rsidRPr="00A46291" w:rsidRDefault="00C40434" w:rsidP="00A8595F">
            <w:pPr>
              <w:pStyle w:val="ab"/>
              <w:spacing w:before="0" w:beforeAutospacing="0" w:after="0" w:afterAutospacing="0"/>
            </w:pPr>
            <w:r w:rsidRPr="00A46291">
              <w:lastRenderedPageBreak/>
              <w:t>У2.</w:t>
            </w:r>
            <w:r>
              <w:t>В</w:t>
            </w:r>
            <w:r w:rsidRPr="00A46291">
              <w:t>1. Відповіда</w:t>
            </w:r>
            <w:r>
              <w:t>ти</w:t>
            </w:r>
            <w:r w:rsidRPr="00A46291">
              <w:t xml:space="preserve"> за технічний супровід реконструкційних робіт, зобов’язаний фіксувати невідповідності</w:t>
            </w:r>
          </w:p>
          <w:p w14:paraId="0D52596C" w14:textId="00F6C034" w:rsidR="00C40434" w:rsidRPr="00A46291" w:rsidRDefault="00C40434" w:rsidP="00A8595F">
            <w:pPr>
              <w:pStyle w:val="ab"/>
              <w:spacing w:before="0" w:beforeAutospacing="0" w:after="0" w:afterAutospacing="0"/>
            </w:pPr>
            <w:r w:rsidRPr="00A46291">
              <w:t>У2.</w:t>
            </w:r>
            <w:r>
              <w:t>В2</w:t>
            </w:r>
            <w:r w:rsidRPr="00A46291">
              <w:t>. Ма</w:t>
            </w:r>
            <w:r>
              <w:t>ти</w:t>
            </w:r>
            <w:r w:rsidRPr="00A46291">
              <w:t xml:space="preserve"> право вимагати виправлення проєктних, монтажних чи будівельних недоліків</w:t>
            </w:r>
          </w:p>
          <w:p w14:paraId="23649EEF" w14:textId="441F8FCF" w:rsidR="00C40434" w:rsidRPr="005E2C01" w:rsidRDefault="00C40434" w:rsidP="00815830">
            <w:pPr>
              <w:pStyle w:val="ab"/>
              <w:spacing w:before="0" w:beforeAutospacing="0" w:after="0" w:afterAutospacing="0"/>
              <w:rPr>
                <w:lang w:val="ru-RU"/>
              </w:rPr>
            </w:pPr>
            <w:r w:rsidRPr="00A46291">
              <w:lastRenderedPageBreak/>
              <w:t>У2.</w:t>
            </w:r>
            <w:r>
              <w:t>В3</w:t>
            </w:r>
            <w:r w:rsidRPr="00A46291">
              <w:t>. Прийма</w:t>
            </w:r>
            <w:r>
              <w:t>ти</w:t>
            </w:r>
            <w:r w:rsidRPr="00A46291">
              <w:t xml:space="preserve"> рішення щодо готовності етапів реконструкції до експлуатації, організовує їх технічне приймання</w:t>
            </w:r>
          </w:p>
        </w:tc>
      </w:tr>
      <w:tr w:rsidR="00C40434" w:rsidRPr="00A46291" w14:paraId="5A4269FC" w14:textId="77777777" w:rsidTr="00C35E6B">
        <w:trPr>
          <w:trHeight w:val="448"/>
        </w:trPr>
        <w:tc>
          <w:tcPr>
            <w:tcW w:w="1965" w:type="dxa"/>
            <w:vMerge/>
            <w:tcMar>
              <w:top w:w="100" w:type="dxa"/>
              <w:left w:w="100" w:type="dxa"/>
              <w:bottom w:w="100" w:type="dxa"/>
              <w:right w:w="100" w:type="dxa"/>
            </w:tcMar>
          </w:tcPr>
          <w:p w14:paraId="5B092EE6" w14:textId="77777777" w:rsidR="00C40434" w:rsidRPr="00A46291" w:rsidRDefault="00C40434" w:rsidP="00C35E2B">
            <w:pPr>
              <w:rPr>
                <w:lang w:val="uk-UA"/>
              </w:rPr>
            </w:pPr>
          </w:p>
        </w:tc>
        <w:tc>
          <w:tcPr>
            <w:tcW w:w="14053" w:type="dxa"/>
            <w:gridSpan w:val="7"/>
            <w:tcMar>
              <w:top w:w="100" w:type="dxa"/>
              <w:left w:w="100" w:type="dxa"/>
              <w:bottom w:w="100" w:type="dxa"/>
              <w:right w:w="100" w:type="dxa"/>
            </w:tcMar>
          </w:tcPr>
          <w:p w14:paraId="09F36A51" w14:textId="5D248E3A" w:rsidR="00C40434" w:rsidRPr="00C40434" w:rsidRDefault="00C40434" w:rsidP="00C40434">
            <w:pPr>
              <w:pStyle w:val="3"/>
              <w:outlineLvl w:val="2"/>
              <w:rPr>
                <w:color w:val="000000"/>
                <w:sz w:val="27"/>
                <w:szCs w:val="27"/>
                <w:lang w:val="uk-UA"/>
              </w:rPr>
            </w:pPr>
            <w:r w:rsidRPr="005E2C01">
              <w:rPr>
                <w:rStyle w:val="afa"/>
                <w:b/>
                <w:bCs w:val="0"/>
                <w:color w:val="000000"/>
                <w:lang w:val="uk-UA"/>
              </w:rPr>
              <w:t>Предмети та засоби праці:</w:t>
            </w:r>
          </w:p>
        </w:tc>
      </w:tr>
    </w:tbl>
    <w:p w14:paraId="1EF046CE" w14:textId="77777777" w:rsidR="004000F1" w:rsidRPr="00A46291" w:rsidRDefault="004000F1">
      <w:pPr>
        <w:pBdr>
          <w:top w:val="nil"/>
          <w:left w:val="nil"/>
          <w:bottom w:val="nil"/>
          <w:right w:val="nil"/>
          <w:between w:val="nil"/>
        </w:pBdr>
        <w:rPr>
          <w:b/>
          <w:color w:val="000000"/>
          <w:lang w:val="uk-UA"/>
        </w:rPr>
        <w:sectPr w:rsidR="004000F1" w:rsidRPr="00A46291">
          <w:pgSz w:w="16838" w:h="11906" w:orient="landscape"/>
          <w:pgMar w:top="1701" w:right="1134" w:bottom="850" w:left="1134" w:header="708" w:footer="708" w:gutter="0"/>
          <w:cols w:space="720"/>
        </w:sectPr>
      </w:pPr>
    </w:p>
    <w:p w14:paraId="02D901F7" w14:textId="77777777" w:rsidR="004000F1" w:rsidRPr="00A262A7" w:rsidRDefault="00913358">
      <w:pPr>
        <w:pBdr>
          <w:top w:val="nil"/>
          <w:left w:val="nil"/>
          <w:bottom w:val="nil"/>
          <w:right w:val="nil"/>
          <w:between w:val="nil"/>
        </w:pBdr>
        <w:rPr>
          <w:color w:val="000000"/>
          <w:sz w:val="28"/>
          <w:szCs w:val="28"/>
          <w:lang w:val="uk-UA"/>
        </w:rPr>
      </w:pPr>
      <w:r w:rsidRPr="00A262A7">
        <w:rPr>
          <w:b/>
          <w:color w:val="000000"/>
          <w:sz w:val="28"/>
          <w:szCs w:val="28"/>
          <w:lang w:val="uk-UA"/>
        </w:rPr>
        <w:lastRenderedPageBreak/>
        <w:t xml:space="preserve">VІI. Відомості про розроблення та затвердження професійного стандарту </w:t>
      </w:r>
    </w:p>
    <w:p w14:paraId="5A2D0BE3" w14:textId="77777777" w:rsidR="004000F1" w:rsidRPr="00A262A7" w:rsidRDefault="00913358">
      <w:pPr>
        <w:pBdr>
          <w:top w:val="nil"/>
          <w:left w:val="nil"/>
          <w:bottom w:val="nil"/>
          <w:right w:val="nil"/>
          <w:between w:val="nil"/>
        </w:pBdr>
        <w:rPr>
          <w:color w:val="000000"/>
          <w:sz w:val="28"/>
          <w:szCs w:val="28"/>
          <w:lang w:val="uk-UA"/>
        </w:rPr>
      </w:pPr>
      <w:r w:rsidRPr="00A262A7">
        <w:rPr>
          <w:b/>
          <w:color w:val="000000"/>
          <w:sz w:val="28"/>
          <w:szCs w:val="28"/>
          <w:lang w:val="uk-UA"/>
        </w:rPr>
        <w:t xml:space="preserve">1. Повне найменування розробника професійного стандарту </w:t>
      </w:r>
    </w:p>
    <w:p w14:paraId="0D2DF549" w14:textId="51714797" w:rsidR="004000F1" w:rsidRPr="00A262A7" w:rsidRDefault="008407D0">
      <w:pPr>
        <w:pBdr>
          <w:top w:val="nil"/>
          <w:left w:val="nil"/>
          <w:bottom w:val="nil"/>
          <w:right w:val="nil"/>
          <w:between w:val="nil"/>
        </w:pBdr>
        <w:rPr>
          <w:color w:val="000000"/>
          <w:sz w:val="28"/>
          <w:szCs w:val="28"/>
          <w:lang w:val="uk-UA"/>
        </w:rPr>
      </w:pPr>
      <w:r w:rsidRPr="00A262A7">
        <w:rPr>
          <w:b/>
          <w:color w:val="000000"/>
          <w:sz w:val="28"/>
          <w:szCs w:val="28"/>
          <w:lang w:val="uk-UA"/>
        </w:rPr>
        <w:t>ДЕРЖАВНЕ НЕКОМЕРЦІЙНЕ ПІДПРИЄМСТВО «ДЕРЖАВНИЙ УНІВЕРСИТЕТ «КИЇВСЬКИЙ АВІАЦІЙНИЙ ІНСТИТУТ» , НАВЧАЛЬНО-НАУКОВИЙ ІНСТИТУТ НЕПЕРЕРВНОЇ ОСВІТИ</w:t>
      </w:r>
      <w:r w:rsidR="00913358" w:rsidRPr="00A262A7">
        <w:rPr>
          <w:color w:val="000000"/>
          <w:sz w:val="28"/>
          <w:szCs w:val="28"/>
          <w:lang w:val="uk-UA"/>
        </w:rPr>
        <w:t xml:space="preserve">. </w:t>
      </w:r>
    </w:p>
    <w:p w14:paraId="3727B8A1" w14:textId="4AEA6DD0" w:rsidR="004000F1" w:rsidRDefault="00913358">
      <w:pPr>
        <w:pBdr>
          <w:top w:val="nil"/>
          <w:left w:val="nil"/>
          <w:bottom w:val="nil"/>
          <w:right w:val="nil"/>
          <w:between w:val="nil"/>
        </w:pBdr>
        <w:rPr>
          <w:color w:val="000000"/>
          <w:sz w:val="28"/>
          <w:szCs w:val="28"/>
          <w:lang w:val="uk-UA"/>
        </w:rPr>
      </w:pPr>
      <w:r w:rsidRPr="00C10C5C">
        <w:rPr>
          <w:color w:val="000000"/>
          <w:sz w:val="28"/>
          <w:szCs w:val="28"/>
          <w:lang w:val="uk-UA"/>
        </w:rPr>
        <w:t>Склад робочої групи/Учасники робочої групи (за потреби)</w:t>
      </w:r>
      <w:r w:rsidRPr="00A262A7">
        <w:rPr>
          <w:color w:val="000000"/>
          <w:sz w:val="28"/>
          <w:szCs w:val="28"/>
          <w:lang w:val="uk-UA"/>
        </w:rPr>
        <w:t xml:space="preserve"> </w:t>
      </w:r>
    </w:p>
    <w:p w14:paraId="1E83AEE3" w14:textId="77777777" w:rsidR="00C35E6B" w:rsidRDefault="00C35E6B">
      <w:pPr>
        <w:pBdr>
          <w:top w:val="nil"/>
          <w:left w:val="nil"/>
          <w:bottom w:val="nil"/>
          <w:right w:val="nil"/>
          <w:between w:val="nil"/>
        </w:pBdr>
        <w:rPr>
          <w:color w:val="000000"/>
          <w:sz w:val="28"/>
          <w:szCs w:val="28"/>
          <w:lang w:val="uk-UA"/>
        </w:rPr>
      </w:pPr>
    </w:p>
    <w:tbl>
      <w:tblPr>
        <w:tblStyle w:val="aa"/>
        <w:tblW w:w="0" w:type="auto"/>
        <w:tblLook w:val="04A0" w:firstRow="1" w:lastRow="0" w:firstColumn="1" w:lastColumn="0" w:noHBand="0" w:noVBand="1"/>
      </w:tblPr>
      <w:tblGrid>
        <w:gridCol w:w="704"/>
        <w:gridCol w:w="4720"/>
        <w:gridCol w:w="3921"/>
      </w:tblGrid>
      <w:tr w:rsidR="00C35E6B" w:rsidRPr="00CB4684" w14:paraId="293E65F7" w14:textId="77777777" w:rsidTr="00E03520">
        <w:tc>
          <w:tcPr>
            <w:tcW w:w="704" w:type="dxa"/>
          </w:tcPr>
          <w:p w14:paraId="3CBC3228" w14:textId="1D2D1F67" w:rsidR="00C35E6B" w:rsidRDefault="00E03520" w:rsidP="00C35E6B">
            <w:pPr>
              <w:rPr>
                <w:b/>
                <w:lang w:val="uk-UA"/>
              </w:rPr>
            </w:pPr>
            <w:r>
              <w:rPr>
                <w:b/>
                <w:lang w:val="uk-UA"/>
              </w:rPr>
              <w:t>№</w:t>
            </w:r>
          </w:p>
        </w:tc>
        <w:tc>
          <w:tcPr>
            <w:tcW w:w="4720" w:type="dxa"/>
          </w:tcPr>
          <w:p w14:paraId="2F71607B" w14:textId="4E6CBDDA" w:rsidR="00C35E6B" w:rsidRPr="00CB4684" w:rsidRDefault="00C35E6B" w:rsidP="00C35E6B">
            <w:pPr>
              <w:rPr>
                <w:b/>
                <w:lang w:val="uk-UA"/>
              </w:rPr>
            </w:pPr>
            <w:r>
              <w:rPr>
                <w:b/>
                <w:lang w:val="uk-UA"/>
              </w:rPr>
              <w:t>ПІБ</w:t>
            </w:r>
          </w:p>
        </w:tc>
        <w:tc>
          <w:tcPr>
            <w:tcW w:w="3921" w:type="dxa"/>
          </w:tcPr>
          <w:p w14:paraId="2B8F084E" w14:textId="77777777" w:rsidR="00C35E6B" w:rsidRPr="00CB4684" w:rsidRDefault="00C35E6B" w:rsidP="00C35E6B">
            <w:pPr>
              <w:rPr>
                <w:b/>
                <w:lang w:val="uk-UA"/>
              </w:rPr>
            </w:pPr>
            <w:r>
              <w:rPr>
                <w:b/>
                <w:lang w:val="uk-UA"/>
              </w:rPr>
              <w:t>Організація</w:t>
            </w:r>
          </w:p>
        </w:tc>
      </w:tr>
      <w:tr w:rsidR="00C35E6B" w:rsidRPr="00960080" w14:paraId="7F65C1ED" w14:textId="77777777" w:rsidTr="00E03520">
        <w:trPr>
          <w:trHeight w:val="594"/>
        </w:trPr>
        <w:tc>
          <w:tcPr>
            <w:tcW w:w="704" w:type="dxa"/>
          </w:tcPr>
          <w:p w14:paraId="2A6916EE" w14:textId="77777777" w:rsidR="00C35E6B" w:rsidRPr="00C35E6B" w:rsidRDefault="00C35E6B" w:rsidP="00C35E6B">
            <w:pPr>
              <w:pStyle w:val="a4"/>
              <w:numPr>
                <w:ilvl w:val="0"/>
                <w:numId w:val="5"/>
              </w:numPr>
              <w:ind w:left="0" w:firstLine="0"/>
              <w:rPr>
                <w:lang w:val="uk-UA"/>
              </w:rPr>
            </w:pPr>
          </w:p>
        </w:tc>
        <w:tc>
          <w:tcPr>
            <w:tcW w:w="4720" w:type="dxa"/>
          </w:tcPr>
          <w:p w14:paraId="3C2FB7A2" w14:textId="1ADCF9D5" w:rsidR="00C35E6B" w:rsidRPr="00CB4684" w:rsidRDefault="00C35E6B" w:rsidP="00030054">
            <w:pPr>
              <w:rPr>
                <w:lang w:val="uk-UA"/>
              </w:rPr>
            </w:pPr>
            <w:r w:rsidRPr="00CB4684">
              <w:rPr>
                <w:lang w:val="uk-UA"/>
              </w:rPr>
              <w:t xml:space="preserve"> Дейнега І</w:t>
            </w:r>
            <w:r>
              <w:rPr>
                <w:lang w:val="uk-UA"/>
              </w:rPr>
              <w:t xml:space="preserve">рина </w:t>
            </w:r>
            <w:r w:rsidRPr="00CB4684">
              <w:rPr>
                <w:lang w:val="uk-UA"/>
              </w:rPr>
              <w:t>І</w:t>
            </w:r>
            <w:r>
              <w:rPr>
                <w:lang w:val="uk-UA"/>
              </w:rPr>
              <w:t>ванівна</w:t>
            </w:r>
          </w:p>
        </w:tc>
        <w:tc>
          <w:tcPr>
            <w:tcW w:w="3921" w:type="dxa"/>
            <w:vMerge w:val="restart"/>
          </w:tcPr>
          <w:p w14:paraId="0DA49E9E" w14:textId="77777777" w:rsidR="00C35E6B" w:rsidRPr="00960080" w:rsidRDefault="00C35E6B" w:rsidP="00C35E6B">
            <w:r>
              <w:rPr>
                <w:lang w:val="uk-UA"/>
              </w:rPr>
              <w:t>Національний Університет «</w:t>
            </w:r>
            <w:r w:rsidRPr="00CB4684">
              <w:rPr>
                <w:lang w:val="uk-UA"/>
              </w:rPr>
              <w:t>К</w:t>
            </w:r>
            <w:r>
              <w:rPr>
                <w:lang w:val="uk-UA"/>
              </w:rPr>
              <w:t>иївський авіаційний інститут»</w:t>
            </w:r>
          </w:p>
        </w:tc>
      </w:tr>
      <w:tr w:rsidR="00C35E6B" w:rsidRPr="00960080" w14:paraId="5FADF700" w14:textId="77777777" w:rsidTr="00E03520">
        <w:trPr>
          <w:trHeight w:val="591"/>
        </w:trPr>
        <w:tc>
          <w:tcPr>
            <w:tcW w:w="704" w:type="dxa"/>
          </w:tcPr>
          <w:p w14:paraId="76A9C856" w14:textId="77777777" w:rsidR="00C35E6B" w:rsidRPr="00C35E6B" w:rsidRDefault="00C35E6B" w:rsidP="00C35E6B">
            <w:pPr>
              <w:pStyle w:val="a4"/>
              <w:numPr>
                <w:ilvl w:val="0"/>
                <w:numId w:val="5"/>
              </w:numPr>
              <w:ind w:left="0" w:firstLine="0"/>
              <w:rPr>
                <w:lang w:val="uk-UA"/>
              </w:rPr>
            </w:pPr>
          </w:p>
        </w:tc>
        <w:tc>
          <w:tcPr>
            <w:tcW w:w="4720" w:type="dxa"/>
          </w:tcPr>
          <w:p w14:paraId="0E10CE98" w14:textId="1CA164EE" w:rsidR="00C35E6B" w:rsidRPr="00030054" w:rsidRDefault="00C35E6B" w:rsidP="00C35E6B">
            <w:pPr>
              <w:rPr>
                <w:lang w:val="uk-UA"/>
              </w:rPr>
            </w:pPr>
            <w:r>
              <w:rPr>
                <w:lang w:val="uk-UA"/>
              </w:rPr>
              <w:t xml:space="preserve">Данієлян Арам </w:t>
            </w:r>
            <w:r w:rsidRPr="00CB4684">
              <w:rPr>
                <w:lang w:val="uk-UA"/>
              </w:rPr>
              <w:t>Є</w:t>
            </w:r>
            <w:r>
              <w:rPr>
                <w:lang w:val="uk-UA"/>
              </w:rPr>
              <w:t>рвандович</w:t>
            </w:r>
          </w:p>
        </w:tc>
        <w:tc>
          <w:tcPr>
            <w:tcW w:w="3921" w:type="dxa"/>
            <w:vMerge/>
          </w:tcPr>
          <w:p w14:paraId="35D24BAD" w14:textId="77777777" w:rsidR="00C35E6B" w:rsidRDefault="00C35E6B" w:rsidP="00C35E6B">
            <w:pPr>
              <w:rPr>
                <w:lang w:val="uk-UA"/>
              </w:rPr>
            </w:pPr>
          </w:p>
        </w:tc>
      </w:tr>
      <w:tr w:rsidR="00C35E6B" w:rsidRPr="00960080" w14:paraId="12A7704C" w14:textId="77777777" w:rsidTr="00E03520">
        <w:trPr>
          <w:trHeight w:val="591"/>
        </w:trPr>
        <w:tc>
          <w:tcPr>
            <w:tcW w:w="704" w:type="dxa"/>
          </w:tcPr>
          <w:p w14:paraId="07BD1FB3" w14:textId="77777777" w:rsidR="00C35E6B" w:rsidRPr="00C35E6B" w:rsidRDefault="00C35E6B" w:rsidP="00C35E6B">
            <w:pPr>
              <w:pStyle w:val="a4"/>
              <w:numPr>
                <w:ilvl w:val="0"/>
                <w:numId w:val="5"/>
              </w:numPr>
              <w:ind w:left="0" w:firstLine="0"/>
              <w:rPr>
                <w:lang w:val="uk-UA"/>
              </w:rPr>
            </w:pPr>
          </w:p>
        </w:tc>
        <w:tc>
          <w:tcPr>
            <w:tcW w:w="4720" w:type="dxa"/>
          </w:tcPr>
          <w:p w14:paraId="2CF9F0F1" w14:textId="6A778F30" w:rsidR="00C35E6B" w:rsidRDefault="00C35E6B" w:rsidP="00030054">
            <w:pPr>
              <w:rPr>
                <w:lang w:val="uk-UA"/>
              </w:rPr>
            </w:pPr>
            <w:r>
              <w:rPr>
                <w:lang w:val="uk-UA"/>
              </w:rPr>
              <w:t>Т</w:t>
            </w:r>
            <w:r w:rsidRPr="00CB4684">
              <w:rPr>
                <w:lang w:val="uk-UA"/>
              </w:rPr>
              <w:t>арасенко О</w:t>
            </w:r>
            <w:r>
              <w:rPr>
                <w:lang w:val="uk-UA"/>
              </w:rPr>
              <w:t xml:space="preserve">лександр </w:t>
            </w:r>
            <w:r w:rsidRPr="00CB4684">
              <w:rPr>
                <w:lang w:val="uk-UA"/>
              </w:rPr>
              <w:t>П</w:t>
            </w:r>
            <w:r>
              <w:rPr>
                <w:lang w:val="uk-UA"/>
              </w:rPr>
              <w:t>етрович</w:t>
            </w:r>
          </w:p>
          <w:p w14:paraId="2FE99BF5" w14:textId="77777777" w:rsidR="00C35E6B" w:rsidRPr="00CB4684" w:rsidRDefault="00C35E6B" w:rsidP="00C35E6B">
            <w:pPr>
              <w:rPr>
                <w:lang w:val="uk-UA"/>
              </w:rPr>
            </w:pPr>
          </w:p>
        </w:tc>
        <w:tc>
          <w:tcPr>
            <w:tcW w:w="3921" w:type="dxa"/>
            <w:vMerge/>
          </w:tcPr>
          <w:p w14:paraId="3010E17E" w14:textId="77777777" w:rsidR="00C35E6B" w:rsidRDefault="00C35E6B" w:rsidP="00C35E6B">
            <w:pPr>
              <w:rPr>
                <w:lang w:val="uk-UA"/>
              </w:rPr>
            </w:pPr>
          </w:p>
        </w:tc>
      </w:tr>
      <w:tr w:rsidR="00C35E6B" w:rsidRPr="00960080" w14:paraId="60FD7828" w14:textId="77777777" w:rsidTr="00E03520">
        <w:trPr>
          <w:trHeight w:val="591"/>
        </w:trPr>
        <w:tc>
          <w:tcPr>
            <w:tcW w:w="704" w:type="dxa"/>
          </w:tcPr>
          <w:p w14:paraId="299818DB" w14:textId="77777777" w:rsidR="00C35E6B" w:rsidRPr="00C35E6B" w:rsidRDefault="00C35E6B" w:rsidP="00C35E6B">
            <w:pPr>
              <w:pStyle w:val="a4"/>
              <w:numPr>
                <w:ilvl w:val="0"/>
                <w:numId w:val="5"/>
              </w:numPr>
              <w:ind w:left="0" w:firstLine="0"/>
              <w:rPr>
                <w:lang w:val="uk-UA"/>
              </w:rPr>
            </w:pPr>
          </w:p>
        </w:tc>
        <w:tc>
          <w:tcPr>
            <w:tcW w:w="4720" w:type="dxa"/>
          </w:tcPr>
          <w:p w14:paraId="3C8BDF10" w14:textId="7D75C1C8" w:rsidR="00C35E6B" w:rsidRPr="00CB4684" w:rsidRDefault="00C35E6B" w:rsidP="00C35E6B">
            <w:pPr>
              <w:rPr>
                <w:lang w:val="uk-UA"/>
              </w:rPr>
            </w:pPr>
            <w:r w:rsidRPr="00CB4684">
              <w:rPr>
                <w:lang w:val="uk-UA"/>
              </w:rPr>
              <w:t>Скляр Д</w:t>
            </w:r>
            <w:r>
              <w:rPr>
                <w:lang w:val="uk-UA"/>
              </w:rPr>
              <w:t xml:space="preserve">митро </w:t>
            </w:r>
            <w:r w:rsidRPr="00CB4684">
              <w:rPr>
                <w:lang w:val="uk-UA"/>
              </w:rPr>
              <w:t>Л</w:t>
            </w:r>
            <w:r>
              <w:rPr>
                <w:lang w:val="uk-UA"/>
              </w:rPr>
              <w:t>еонідович</w:t>
            </w:r>
          </w:p>
        </w:tc>
        <w:tc>
          <w:tcPr>
            <w:tcW w:w="3921" w:type="dxa"/>
            <w:vMerge/>
          </w:tcPr>
          <w:p w14:paraId="5CF93F47" w14:textId="77777777" w:rsidR="00C35E6B" w:rsidRDefault="00C35E6B" w:rsidP="00C35E6B">
            <w:pPr>
              <w:rPr>
                <w:lang w:val="uk-UA"/>
              </w:rPr>
            </w:pPr>
          </w:p>
        </w:tc>
      </w:tr>
      <w:tr w:rsidR="00C35E6B" w:rsidRPr="00960080" w14:paraId="77BF0E81" w14:textId="77777777" w:rsidTr="00E03520">
        <w:trPr>
          <w:trHeight w:val="591"/>
        </w:trPr>
        <w:tc>
          <w:tcPr>
            <w:tcW w:w="704" w:type="dxa"/>
          </w:tcPr>
          <w:p w14:paraId="1C888E1C" w14:textId="77777777" w:rsidR="00C35E6B" w:rsidRPr="00C35E6B" w:rsidRDefault="00C35E6B" w:rsidP="00C35E6B">
            <w:pPr>
              <w:pStyle w:val="a4"/>
              <w:numPr>
                <w:ilvl w:val="0"/>
                <w:numId w:val="5"/>
              </w:numPr>
              <w:ind w:left="0" w:firstLine="0"/>
              <w:rPr>
                <w:lang w:val="uk-UA"/>
              </w:rPr>
            </w:pPr>
          </w:p>
        </w:tc>
        <w:tc>
          <w:tcPr>
            <w:tcW w:w="4720" w:type="dxa"/>
          </w:tcPr>
          <w:p w14:paraId="76F78FE9" w14:textId="4AFE657F" w:rsidR="00C35E6B" w:rsidRPr="00CB4684" w:rsidRDefault="00C35E6B" w:rsidP="00C35E6B">
            <w:pPr>
              <w:rPr>
                <w:lang w:val="uk-UA"/>
              </w:rPr>
            </w:pPr>
            <w:r w:rsidRPr="00CB4684">
              <w:rPr>
                <w:lang w:val="uk-UA"/>
              </w:rPr>
              <w:t>Кабаков Ю</w:t>
            </w:r>
            <w:r>
              <w:rPr>
                <w:lang w:val="uk-UA"/>
              </w:rPr>
              <w:t xml:space="preserve">рій </w:t>
            </w:r>
            <w:r w:rsidRPr="00CB4684">
              <w:rPr>
                <w:lang w:val="uk-UA"/>
              </w:rPr>
              <w:t>Б</w:t>
            </w:r>
            <w:r>
              <w:rPr>
                <w:lang w:val="uk-UA"/>
              </w:rPr>
              <w:t>орисович</w:t>
            </w:r>
          </w:p>
        </w:tc>
        <w:tc>
          <w:tcPr>
            <w:tcW w:w="3921" w:type="dxa"/>
            <w:vMerge/>
          </w:tcPr>
          <w:p w14:paraId="1258E7BE" w14:textId="77777777" w:rsidR="00C35E6B" w:rsidRDefault="00C35E6B" w:rsidP="00C35E6B">
            <w:pPr>
              <w:rPr>
                <w:lang w:val="uk-UA"/>
              </w:rPr>
            </w:pPr>
          </w:p>
        </w:tc>
      </w:tr>
      <w:tr w:rsidR="00C35E6B" w:rsidRPr="00960080" w14:paraId="4A04D896" w14:textId="77777777" w:rsidTr="00E03520">
        <w:trPr>
          <w:trHeight w:val="591"/>
        </w:trPr>
        <w:tc>
          <w:tcPr>
            <w:tcW w:w="704" w:type="dxa"/>
          </w:tcPr>
          <w:p w14:paraId="1C37A246" w14:textId="77777777" w:rsidR="00C35E6B" w:rsidRPr="00C35E6B" w:rsidRDefault="00C35E6B" w:rsidP="00C35E6B">
            <w:pPr>
              <w:pStyle w:val="a4"/>
              <w:numPr>
                <w:ilvl w:val="0"/>
                <w:numId w:val="5"/>
              </w:numPr>
              <w:ind w:left="0" w:firstLine="0"/>
              <w:rPr>
                <w:lang w:val="uk-UA"/>
              </w:rPr>
            </w:pPr>
          </w:p>
        </w:tc>
        <w:tc>
          <w:tcPr>
            <w:tcW w:w="4720" w:type="dxa"/>
          </w:tcPr>
          <w:p w14:paraId="779C6AB0" w14:textId="3DC07AE6" w:rsidR="00C35E6B" w:rsidRPr="00030054" w:rsidRDefault="00C35E6B" w:rsidP="00C35E6B">
            <w:pPr>
              <w:rPr>
                <w:lang w:val="uk-UA"/>
              </w:rPr>
            </w:pPr>
            <w:r w:rsidRPr="00960080">
              <w:rPr>
                <w:lang w:val="uk-UA"/>
              </w:rPr>
              <w:t>Маркін М</w:t>
            </w:r>
            <w:r>
              <w:rPr>
                <w:lang w:val="uk-UA"/>
              </w:rPr>
              <w:t xml:space="preserve">аксим </w:t>
            </w:r>
            <w:r w:rsidRPr="00960080">
              <w:rPr>
                <w:lang w:val="uk-UA"/>
              </w:rPr>
              <w:t>О</w:t>
            </w:r>
            <w:r>
              <w:rPr>
                <w:lang w:val="uk-UA"/>
              </w:rPr>
              <w:t>лександрович</w:t>
            </w:r>
          </w:p>
        </w:tc>
        <w:tc>
          <w:tcPr>
            <w:tcW w:w="3921" w:type="dxa"/>
            <w:vMerge/>
          </w:tcPr>
          <w:p w14:paraId="46B5DDA5" w14:textId="77777777" w:rsidR="00C35E6B" w:rsidRDefault="00C35E6B" w:rsidP="00C35E6B">
            <w:pPr>
              <w:rPr>
                <w:lang w:val="uk-UA"/>
              </w:rPr>
            </w:pPr>
          </w:p>
        </w:tc>
      </w:tr>
      <w:tr w:rsidR="00C35E6B" w:rsidRPr="00960080" w14:paraId="34E84027" w14:textId="77777777" w:rsidTr="00E03520">
        <w:trPr>
          <w:trHeight w:val="591"/>
        </w:trPr>
        <w:tc>
          <w:tcPr>
            <w:tcW w:w="704" w:type="dxa"/>
          </w:tcPr>
          <w:p w14:paraId="7C6033D0" w14:textId="77777777" w:rsidR="00C35E6B" w:rsidRPr="00C35E6B" w:rsidRDefault="00C35E6B" w:rsidP="00C35E6B">
            <w:pPr>
              <w:pStyle w:val="a4"/>
              <w:numPr>
                <w:ilvl w:val="0"/>
                <w:numId w:val="5"/>
              </w:numPr>
              <w:ind w:left="0" w:firstLine="0"/>
              <w:rPr>
                <w:lang w:val="uk-UA"/>
              </w:rPr>
            </w:pPr>
          </w:p>
        </w:tc>
        <w:tc>
          <w:tcPr>
            <w:tcW w:w="4720" w:type="dxa"/>
          </w:tcPr>
          <w:p w14:paraId="36F5BD92" w14:textId="1D590D4E" w:rsidR="00C35E6B" w:rsidRPr="00030054" w:rsidRDefault="00C35E6B" w:rsidP="00C35E6B">
            <w:r w:rsidRPr="00CB4684">
              <w:rPr>
                <w:lang w:val="uk-UA"/>
              </w:rPr>
              <w:t>Гнатюк</w:t>
            </w:r>
            <w:r w:rsidRPr="00960080">
              <w:rPr>
                <w:lang w:val="uk-UA"/>
              </w:rPr>
              <w:t xml:space="preserve"> </w:t>
            </w:r>
            <w:r>
              <w:rPr>
                <w:lang w:val="uk-UA"/>
              </w:rPr>
              <w:t>Сергій Олегович</w:t>
            </w:r>
          </w:p>
        </w:tc>
        <w:tc>
          <w:tcPr>
            <w:tcW w:w="3921" w:type="dxa"/>
            <w:vMerge/>
          </w:tcPr>
          <w:p w14:paraId="0C766408" w14:textId="77777777" w:rsidR="00C35E6B" w:rsidRDefault="00C35E6B" w:rsidP="00C35E6B">
            <w:pPr>
              <w:rPr>
                <w:lang w:val="uk-UA"/>
              </w:rPr>
            </w:pPr>
          </w:p>
        </w:tc>
      </w:tr>
      <w:tr w:rsidR="00C35E6B" w:rsidRPr="008E3975" w14:paraId="677C70AA" w14:textId="77777777" w:rsidTr="00E03520">
        <w:tc>
          <w:tcPr>
            <w:tcW w:w="704" w:type="dxa"/>
          </w:tcPr>
          <w:p w14:paraId="4031B8B2" w14:textId="77777777" w:rsidR="00C35E6B" w:rsidRPr="00C35E6B" w:rsidRDefault="00C35E6B" w:rsidP="00C35E6B">
            <w:pPr>
              <w:pStyle w:val="a4"/>
              <w:numPr>
                <w:ilvl w:val="0"/>
                <w:numId w:val="5"/>
              </w:numPr>
              <w:ind w:left="0" w:firstLine="0"/>
              <w:rPr>
                <w:lang w:val="uk-UA"/>
              </w:rPr>
            </w:pPr>
          </w:p>
        </w:tc>
        <w:tc>
          <w:tcPr>
            <w:tcW w:w="4720" w:type="dxa"/>
          </w:tcPr>
          <w:p w14:paraId="7DCD9994" w14:textId="11B0A189" w:rsidR="00C35E6B" w:rsidRPr="00CB4684" w:rsidRDefault="00C35E6B" w:rsidP="00C35E6B">
            <w:pPr>
              <w:rPr>
                <w:lang w:val="uk-UA"/>
              </w:rPr>
            </w:pPr>
            <w:r w:rsidRPr="00CB4684">
              <w:rPr>
                <w:lang w:val="uk-UA"/>
              </w:rPr>
              <w:t>Швець Ірина Миколаївна</w:t>
            </w:r>
            <w:r w:rsidRPr="00CB4684">
              <w:t xml:space="preserve"> </w:t>
            </w:r>
          </w:p>
        </w:tc>
        <w:tc>
          <w:tcPr>
            <w:tcW w:w="3921" w:type="dxa"/>
          </w:tcPr>
          <w:p w14:paraId="5389C5F7" w14:textId="77777777" w:rsidR="00C35E6B" w:rsidRPr="008E3975" w:rsidRDefault="00C35E6B" w:rsidP="00C35E6B">
            <w:r w:rsidRPr="00CB4684">
              <w:rPr>
                <w:lang w:val="uk-UA"/>
              </w:rPr>
              <w:t xml:space="preserve">Професійна спілка працівників охорони здоров’я України </w:t>
            </w:r>
          </w:p>
        </w:tc>
      </w:tr>
      <w:tr w:rsidR="00C35E6B" w:rsidRPr="00CB4684" w14:paraId="3D0FBDB8" w14:textId="77777777" w:rsidTr="00E03520">
        <w:trPr>
          <w:trHeight w:val="714"/>
        </w:trPr>
        <w:tc>
          <w:tcPr>
            <w:tcW w:w="704" w:type="dxa"/>
          </w:tcPr>
          <w:p w14:paraId="398C34AF" w14:textId="77777777" w:rsidR="00C35E6B" w:rsidRPr="00C35E6B" w:rsidRDefault="00C35E6B" w:rsidP="00C35E6B">
            <w:pPr>
              <w:pStyle w:val="a4"/>
              <w:numPr>
                <w:ilvl w:val="0"/>
                <w:numId w:val="5"/>
              </w:numPr>
              <w:ind w:left="0" w:firstLine="0"/>
              <w:rPr>
                <w:lang w:val="uk-UA"/>
              </w:rPr>
            </w:pPr>
          </w:p>
        </w:tc>
        <w:tc>
          <w:tcPr>
            <w:tcW w:w="4720" w:type="dxa"/>
          </w:tcPr>
          <w:p w14:paraId="312CDB8D" w14:textId="4E8759C8" w:rsidR="00C35E6B" w:rsidRPr="00CB4684" w:rsidRDefault="00C35E6B" w:rsidP="00030054">
            <w:pPr>
              <w:rPr>
                <w:lang w:val="uk-UA"/>
              </w:rPr>
            </w:pPr>
            <w:r>
              <w:rPr>
                <w:lang w:val="uk-UA"/>
              </w:rPr>
              <w:t>Шкробанець Ігор Дмитрович</w:t>
            </w:r>
          </w:p>
        </w:tc>
        <w:tc>
          <w:tcPr>
            <w:tcW w:w="3921" w:type="dxa"/>
            <w:vMerge w:val="restart"/>
          </w:tcPr>
          <w:p w14:paraId="7D0828BC" w14:textId="608BEB2E" w:rsidR="00C35E6B" w:rsidRPr="00CB4684" w:rsidRDefault="00C35E6B" w:rsidP="00C35E6B">
            <w:pPr>
              <w:rPr>
                <w:lang w:val="uk-UA"/>
              </w:rPr>
            </w:pPr>
            <w:r>
              <w:rPr>
                <w:lang w:val="uk-UA"/>
              </w:rPr>
              <w:t>Інститут Марзеева</w:t>
            </w:r>
          </w:p>
        </w:tc>
      </w:tr>
      <w:tr w:rsidR="00C35E6B" w:rsidRPr="00CB4684" w14:paraId="53713238" w14:textId="77777777" w:rsidTr="00E03520">
        <w:trPr>
          <w:trHeight w:val="400"/>
        </w:trPr>
        <w:tc>
          <w:tcPr>
            <w:tcW w:w="704" w:type="dxa"/>
          </w:tcPr>
          <w:p w14:paraId="41321F58" w14:textId="77777777" w:rsidR="00C35E6B" w:rsidRPr="00C35E6B" w:rsidRDefault="00C35E6B" w:rsidP="00C35E6B">
            <w:pPr>
              <w:pStyle w:val="a4"/>
              <w:numPr>
                <w:ilvl w:val="0"/>
                <w:numId w:val="5"/>
              </w:numPr>
              <w:ind w:left="0" w:firstLine="0"/>
              <w:rPr>
                <w:lang w:val="uk-UA"/>
              </w:rPr>
            </w:pPr>
          </w:p>
        </w:tc>
        <w:tc>
          <w:tcPr>
            <w:tcW w:w="4720" w:type="dxa"/>
          </w:tcPr>
          <w:p w14:paraId="720CB359" w14:textId="52CDEE0C" w:rsidR="00C35E6B" w:rsidRDefault="00C35E6B" w:rsidP="00C35E6B">
            <w:pPr>
              <w:rPr>
                <w:lang w:val="uk-UA"/>
              </w:rPr>
            </w:pPr>
            <w:r>
              <w:rPr>
                <w:lang w:val="uk-UA"/>
              </w:rPr>
              <w:t>Т</w:t>
            </w:r>
            <w:r w:rsidRPr="00CB4684">
              <w:rPr>
                <w:lang w:val="uk-UA"/>
              </w:rPr>
              <w:t>урос О</w:t>
            </w:r>
            <w:r>
              <w:rPr>
                <w:lang w:val="uk-UA"/>
              </w:rPr>
              <w:t xml:space="preserve">лена </w:t>
            </w:r>
            <w:r w:rsidRPr="00CB4684">
              <w:rPr>
                <w:lang w:val="uk-UA"/>
              </w:rPr>
              <w:t>І</w:t>
            </w:r>
            <w:r>
              <w:rPr>
                <w:lang w:val="uk-UA"/>
              </w:rPr>
              <w:t>гоівна</w:t>
            </w:r>
          </w:p>
        </w:tc>
        <w:tc>
          <w:tcPr>
            <w:tcW w:w="3921" w:type="dxa"/>
            <w:vMerge/>
          </w:tcPr>
          <w:p w14:paraId="6C494F39" w14:textId="77777777" w:rsidR="00C35E6B" w:rsidRDefault="00C35E6B" w:rsidP="00C35E6B">
            <w:pPr>
              <w:rPr>
                <w:lang w:val="uk-UA"/>
              </w:rPr>
            </w:pPr>
          </w:p>
        </w:tc>
      </w:tr>
      <w:tr w:rsidR="00C35E6B" w:rsidRPr="00CB4684" w14:paraId="4E920369" w14:textId="77777777" w:rsidTr="00E03520">
        <w:trPr>
          <w:trHeight w:val="703"/>
        </w:trPr>
        <w:tc>
          <w:tcPr>
            <w:tcW w:w="704" w:type="dxa"/>
          </w:tcPr>
          <w:p w14:paraId="2598B754" w14:textId="77777777" w:rsidR="00C35E6B" w:rsidRPr="00C35E6B" w:rsidRDefault="00C35E6B" w:rsidP="00C35E6B">
            <w:pPr>
              <w:pStyle w:val="a4"/>
              <w:numPr>
                <w:ilvl w:val="0"/>
                <w:numId w:val="5"/>
              </w:numPr>
              <w:ind w:left="0" w:firstLine="0"/>
              <w:rPr>
                <w:lang w:val="uk-UA"/>
              </w:rPr>
            </w:pPr>
          </w:p>
        </w:tc>
        <w:tc>
          <w:tcPr>
            <w:tcW w:w="4720" w:type="dxa"/>
          </w:tcPr>
          <w:p w14:paraId="38A07991" w14:textId="3AE95CC5" w:rsidR="00C35E6B" w:rsidRDefault="00C35E6B" w:rsidP="00C35E6B">
            <w:pPr>
              <w:rPr>
                <w:lang w:val="uk-UA"/>
              </w:rPr>
            </w:pPr>
            <w:r w:rsidRPr="00CB4684">
              <w:rPr>
                <w:lang w:val="uk-UA"/>
              </w:rPr>
              <w:t>Павленко Н</w:t>
            </w:r>
            <w:r>
              <w:rPr>
                <w:lang w:val="uk-UA"/>
              </w:rPr>
              <w:t xml:space="preserve">аталія </w:t>
            </w:r>
            <w:r w:rsidRPr="00CB4684">
              <w:rPr>
                <w:lang w:val="uk-UA"/>
              </w:rPr>
              <w:t xml:space="preserve"> П</w:t>
            </w:r>
            <w:r>
              <w:rPr>
                <w:lang w:val="uk-UA"/>
              </w:rPr>
              <w:t>авлівна</w:t>
            </w:r>
          </w:p>
        </w:tc>
        <w:tc>
          <w:tcPr>
            <w:tcW w:w="3921" w:type="dxa"/>
            <w:vMerge/>
          </w:tcPr>
          <w:p w14:paraId="7F6486BD" w14:textId="77777777" w:rsidR="00C35E6B" w:rsidRDefault="00C35E6B" w:rsidP="00C35E6B">
            <w:pPr>
              <w:rPr>
                <w:lang w:val="uk-UA"/>
              </w:rPr>
            </w:pPr>
          </w:p>
        </w:tc>
      </w:tr>
      <w:tr w:rsidR="00C35E6B" w:rsidRPr="00CB4684" w14:paraId="7E05FE33" w14:textId="77777777" w:rsidTr="00E03520">
        <w:tc>
          <w:tcPr>
            <w:tcW w:w="704" w:type="dxa"/>
          </w:tcPr>
          <w:p w14:paraId="01D92ED6" w14:textId="77777777" w:rsidR="00C35E6B" w:rsidRPr="00C35E6B" w:rsidRDefault="00C35E6B" w:rsidP="00C35E6B">
            <w:pPr>
              <w:pStyle w:val="a4"/>
              <w:numPr>
                <w:ilvl w:val="0"/>
                <w:numId w:val="5"/>
              </w:numPr>
              <w:ind w:left="0" w:firstLine="0"/>
              <w:rPr>
                <w:lang w:val="uk-UA"/>
              </w:rPr>
            </w:pPr>
          </w:p>
        </w:tc>
        <w:tc>
          <w:tcPr>
            <w:tcW w:w="4720" w:type="dxa"/>
          </w:tcPr>
          <w:p w14:paraId="1FEDFFCE" w14:textId="6EBDC91C" w:rsidR="00C35E6B" w:rsidRPr="00CB4684" w:rsidRDefault="00C35E6B" w:rsidP="00C35E6B">
            <w:pPr>
              <w:rPr>
                <w:lang w:val="uk-UA"/>
              </w:rPr>
            </w:pPr>
            <w:r w:rsidRPr="00CB4684">
              <w:rPr>
                <w:lang w:val="uk-UA"/>
              </w:rPr>
              <w:t>Чумак Анатолій Андрійович</w:t>
            </w:r>
          </w:p>
        </w:tc>
        <w:tc>
          <w:tcPr>
            <w:tcW w:w="3921" w:type="dxa"/>
          </w:tcPr>
          <w:p w14:paraId="087B5203" w14:textId="7A8F34E8" w:rsidR="00C35E6B" w:rsidRPr="00CB4684" w:rsidRDefault="00C35E6B" w:rsidP="00C35E6B">
            <w:pPr>
              <w:rPr>
                <w:b/>
                <w:lang w:val="uk-UA"/>
              </w:rPr>
            </w:pPr>
            <w:r>
              <w:rPr>
                <w:lang w:val="uk-UA"/>
              </w:rPr>
              <w:t>Інсти</w:t>
            </w:r>
            <w:r w:rsidRPr="00CB4684">
              <w:rPr>
                <w:lang w:val="uk-UA"/>
              </w:rPr>
              <w:t xml:space="preserve">тут клінічної радіології </w:t>
            </w:r>
          </w:p>
        </w:tc>
      </w:tr>
      <w:tr w:rsidR="00C35E6B" w:rsidRPr="00960080" w14:paraId="5C003B56" w14:textId="77777777" w:rsidTr="00E03520">
        <w:tc>
          <w:tcPr>
            <w:tcW w:w="704" w:type="dxa"/>
          </w:tcPr>
          <w:p w14:paraId="3C8A9F96" w14:textId="77777777" w:rsidR="00C35E6B" w:rsidRPr="00C35E6B" w:rsidRDefault="00C35E6B" w:rsidP="00C35E6B">
            <w:pPr>
              <w:pStyle w:val="a4"/>
              <w:numPr>
                <w:ilvl w:val="0"/>
                <w:numId w:val="5"/>
              </w:numPr>
              <w:ind w:left="0" w:firstLine="0"/>
              <w:rPr>
                <w:lang w:val="uk-UA"/>
              </w:rPr>
            </w:pPr>
          </w:p>
        </w:tc>
        <w:tc>
          <w:tcPr>
            <w:tcW w:w="4720" w:type="dxa"/>
          </w:tcPr>
          <w:p w14:paraId="46F5E4CF" w14:textId="03E67E5E" w:rsidR="00C35E6B" w:rsidRPr="00CB4684" w:rsidRDefault="00C35E6B" w:rsidP="00C35E6B">
            <w:pPr>
              <w:rPr>
                <w:lang w:val="uk-UA"/>
              </w:rPr>
            </w:pPr>
            <w:r w:rsidRPr="00CB4684">
              <w:rPr>
                <w:lang w:val="uk-UA"/>
              </w:rPr>
              <w:t xml:space="preserve">Анатолій </w:t>
            </w:r>
            <w:r>
              <w:rPr>
                <w:lang w:val="uk-UA"/>
              </w:rPr>
              <w:t>Олександрович</w:t>
            </w:r>
          </w:p>
        </w:tc>
        <w:tc>
          <w:tcPr>
            <w:tcW w:w="3921" w:type="dxa"/>
          </w:tcPr>
          <w:p w14:paraId="6257C3D2" w14:textId="77777777" w:rsidR="00C35E6B" w:rsidRPr="00960080" w:rsidRDefault="00C35E6B" w:rsidP="00C35E6B">
            <w:pPr>
              <w:rPr>
                <w:lang w:val="uk-UA"/>
              </w:rPr>
            </w:pPr>
            <w:r w:rsidRPr="00CB4684">
              <w:rPr>
                <w:lang w:val="uk-UA"/>
              </w:rPr>
              <w:t xml:space="preserve">Компанія «РІД» </w:t>
            </w:r>
          </w:p>
        </w:tc>
      </w:tr>
      <w:tr w:rsidR="00C35E6B" w:rsidRPr="00CB4684" w14:paraId="55F2F284" w14:textId="77777777" w:rsidTr="00E03520">
        <w:tc>
          <w:tcPr>
            <w:tcW w:w="704" w:type="dxa"/>
          </w:tcPr>
          <w:p w14:paraId="3710A87F" w14:textId="77777777" w:rsidR="00C35E6B" w:rsidRPr="00C35E6B" w:rsidRDefault="00C35E6B" w:rsidP="00C35E6B">
            <w:pPr>
              <w:pStyle w:val="a4"/>
              <w:numPr>
                <w:ilvl w:val="0"/>
                <w:numId w:val="5"/>
              </w:numPr>
              <w:ind w:left="0" w:firstLine="0"/>
              <w:rPr>
                <w:lang w:val="uk-UA"/>
              </w:rPr>
            </w:pPr>
          </w:p>
        </w:tc>
        <w:tc>
          <w:tcPr>
            <w:tcW w:w="4720" w:type="dxa"/>
          </w:tcPr>
          <w:p w14:paraId="0FF1293D" w14:textId="2D191A3F" w:rsidR="00C35E6B" w:rsidRPr="00CB4684" w:rsidRDefault="00C35E6B" w:rsidP="00C35E6B">
            <w:pPr>
              <w:rPr>
                <w:lang w:val="uk-UA"/>
              </w:rPr>
            </w:pPr>
            <w:r w:rsidRPr="00CB4684">
              <w:rPr>
                <w:lang w:val="uk-UA"/>
              </w:rPr>
              <w:t xml:space="preserve">Ященко Олексій Федорович </w:t>
            </w:r>
            <w:r>
              <w:rPr>
                <w:lang w:val="uk-UA"/>
              </w:rPr>
              <w:t xml:space="preserve"> </w:t>
            </w:r>
          </w:p>
        </w:tc>
        <w:tc>
          <w:tcPr>
            <w:tcW w:w="3921" w:type="dxa"/>
          </w:tcPr>
          <w:p w14:paraId="31C7B837" w14:textId="77777777" w:rsidR="00C35E6B" w:rsidRPr="00CB4684" w:rsidRDefault="00C35E6B" w:rsidP="00C35E6B">
            <w:pPr>
              <w:rPr>
                <w:lang w:val="uk-UA"/>
              </w:rPr>
            </w:pPr>
            <w:r>
              <w:rPr>
                <w:lang w:val="uk-UA"/>
              </w:rPr>
              <w:t>Івано-Франківський національний технічний університет нафти та газу</w:t>
            </w:r>
            <w:r w:rsidRPr="00CB4684">
              <w:rPr>
                <w:lang w:val="uk-UA"/>
              </w:rPr>
              <w:t>‬</w:t>
            </w:r>
            <w:r w:rsidRPr="002F480A">
              <w:t xml:space="preserve"> </w:t>
            </w:r>
            <w:r w:rsidRPr="00CB4684">
              <w:t>‬</w:t>
            </w:r>
            <w:r w:rsidRPr="00CB4684">
              <w:t>‬</w:t>
            </w:r>
            <w:r w:rsidRPr="00CB4684">
              <w:t>‬</w:t>
            </w:r>
            <w:r w:rsidRPr="00CB4684">
              <w:t>‬</w:t>
            </w:r>
          </w:p>
        </w:tc>
      </w:tr>
      <w:tr w:rsidR="00C35E6B" w:rsidRPr="00CB4684" w14:paraId="48194200" w14:textId="77777777" w:rsidTr="00E03520">
        <w:tc>
          <w:tcPr>
            <w:tcW w:w="704" w:type="dxa"/>
          </w:tcPr>
          <w:p w14:paraId="0FD05E70" w14:textId="77777777" w:rsidR="00C35E6B" w:rsidRPr="00C35E6B" w:rsidRDefault="00C35E6B" w:rsidP="00C35E6B">
            <w:pPr>
              <w:pStyle w:val="a4"/>
              <w:numPr>
                <w:ilvl w:val="0"/>
                <w:numId w:val="5"/>
              </w:numPr>
              <w:ind w:left="0" w:firstLine="0"/>
              <w:rPr>
                <w:lang w:val="uk-UA"/>
              </w:rPr>
            </w:pPr>
          </w:p>
        </w:tc>
        <w:tc>
          <w:tcPr>
            <w:tcW w:w="4720" w:type="dxa"/>
          </w:tcPr>
          <w:p w14:paraId="644E984E" w14:textId="151CE02A" w:rsidR="00C35E6B" w:rsidRPr="00CB4684" w:rsidRDefault="00C35E6B" w:rsidP="00C35E6B">
            <w:pPr>
              <w:rPr>
                <w:lang w:val="uk-UA"/>
              </w:rPr>
            </w:pPr>
            <w:r w:rsidRPr="00CB4684">
              <w:rPr>
                <w:lang w:val="uk-UA"/>
              </w:rPr>
              <w:t>Жуков Ігор Евгенович</w:t>
            </w:r>
          </w:p>
        </w:tc>
        <w:tc>
          <w:tcPr>
            <w:tcW w:w="3921" w:type="dxa"/>
          </w:tcPr>
          <w:p w14:paraId="3635C6D2" w14:textId="0BDC037C" w:rsidR="00C35E6B" w:rsidRPr="00CB4684" w:rsidRDefault="00C35E6B" w:rsidP="00C35E6B">
            <w:r>
              <w:rPr>
                <w:lang w:val="uk-UA"/>
              </w:rPr>
              <w:t>Медичний центр «Панацея Нова»</w:t>
            </w:r>
          </w:p>
        </w:tc>
      </w:tr>
      <w:tr w:rsidR="00C35E6B" w:rsidRPr="00CB4684" w14:paraId="5C90DF67" w14:textId="77777777" w:rsidTr="00E03520">
        <w:trPr>
          <w:trHeight w:val="663"/>
        </w:trPr>
        <w:tc>
          <w:tcPr>
            <w:tcW w:w="704" w:type="dxa"/>
          </w:tcPr>
          <w:p w14:paraId="378A12EC" w14:textId="77777777" w:rsidR="00C35E6B" w:rsidRPr="00C35E6B" w:rsidRDefault="00C35E6B" w:rsidP="00C35E6B">
            <w:pPr>
              <w:pStyle w:val="a4"/>
              <w:numPr>
                <w:ilvl w:val="0"/>
                <w:numId w:val="5"/>
              </w:numPr>
              <w:ind w:left="0" w:firstLine="0"/>
              <w:rPr>
                <w:lang w:val="uk-UA"/>
              </w:rPr>
            </w:pPr>
          </w:p>
        </w:tc>
        <w:tc>
          <w:tcPr>
            <w:tcW w:w="4720" w:type="dxa"/>
          </w:tcPr>
          <w:p w14:paraId="326C1951" w14:textId="47C3A47C" w:rsidR="00C35E6B" w:rsidRPr="00CB4684" w:rsidRDefault="00C35E6B" w:rsidP="00C35E6B">
            <w:pPr>
              <w:rPr>
                <w:lang w:val="uk-UA"/>
              </w:rPr>
            </w:pPr>
            <w:r>
              <w:rPr>
                <w:lang w:val="uk-UA"/>
              </w:rPr>
              <w:t>Хачатурян Володимир Хачатурович</w:t>
            </w:r>
          </w:p>
        </w:tc>
        <w:tc>
          <w:tcPr>
            <w:tcW w:w="3921" w:type="dxa"/>
          </w:tcPr>
          <w:p w14:paraId="313F1838" w14:textId="2FA9FB46" w:rsidR="00C35E6B" w:rsidRPr="00CB4684" w:rsidRDefault="00C35E6B" w:rsidP="00C35E6B">
            <w:pPr>
              <w:rPr>
                <w:lang w:val="uk-UA"/>
              </w:rPr>
            </w:pPr>
            <w:r>
              <w:rPr>
                <w:lang w:val="uk-UA"/>
              </w:rPr>
              <w:t>КиМУ</w:t>
            </w:r>
          </w:p>
        </w:tc>
      </w:tr>
      <w:tr w:rsidR="00C35E6B" w:rsidRPr="00CB4684" w14:paraId="177484E1" w14:textId="77777777" w:rsidTr="00E03520">
        <w:tc>
          <w:tcPr>
            <w:tcW w:w="704" w:type="dxa"/>
          </w:tcPr>
          <w:p w14:paraId="1A8BECB5" w14:textId="77777777" w:rsidR="00C35E6B" w:rsidRPr="00C35E6B" w:rsidRDefault="00C35E6B" w:rsidP="00C35E6B">
            <w:pPr>
              <w:pStyle w:val="a4"/>
              <w:numPr>
                <w:ilvl w:val="0"/>
                <w:numId w:val="5"/>
              </w:numPr>
              <w:ind w:left="0" w:firstLine="0"/>
              <w:rPr>
                <w:lang w:val="uk-UA"/>
              </w:rPr>
            </w:pPr>
          </w:p>
        </w:tc>
        <w:tc>
          <w:tcPr>
            <w:tcW w:w="4720" w:type="dxa"/>
          </w:tcPr>
          <w:p w14:paraId="3CD76210" w14:textId="4704B476" w:rsidR="00C35E6B" w:rsidRPr="00CB4684" w:rsidRDefault="00C35E6B" w:rsidP="00C35E6B">
            <w:pPr>
              <w:rPr>
                <w:lang w:val="uk-UA"/>
              </w:rPr>
            </w:pPr>
            <w:r w:rsidRPr="00CB4684">
              <w:rPr>
                <w:lang w:val="uk-UA"/>
              </w:rPr>
              <w:t xml:space="preserve">Оксана Фещенко </w:t>
            </w:r>
          </w:p>
        </w:tc>
        <w:tc>
          <w:tcPr>
            <w:tcW w:w="3921" w:type="dxa"/>
          </w:tcPr>
          <w:p w14:paraId="2DD9CC04" w14:textId="77777777" w:rsidR="00C35E6B" w:rsidRPr="00CB4684" w:rsidRDefault="00C35E6B" w:rsidP="00C35E6B">
            <w:pPr>
              <w:rPr>
                <w:lang w:val="uk-UA"/>
              </w:rPr>
            </w:pPr>
            <w:r w:rsidRPr="00CB4684">
              <w:rPr>
                <w:lang w:val="uk-UA"/>
              </w:rPr>
              <w:t>ТОВ Астрафам</w:t>
            </w:r>
          </w:p>
        </w:tc>
      </w:tr>
      <w:tr w:rsidR="00C35E6B" w:rsidRPr="00960080" w14:paraId="2FC81408" w14:textId="77777777" w:rsidTr="00E03520">
        <w:tc>
          <w:tcPr>
            <w:tcW w:w="704" w:type="dxa"/>
          </w:tcPr>
          <w:p w14:paraId="1F7E07FD" w14:textId="77777777" w:rsidR="00C35E6B" w:rsidRPr="00C35E6B" w:rsidRDefault="00C35E6B" w:rsidP="00C35E6B">
            <w:pPr>
              <w:pStyle w:val="a4"/>
              <w:numPr>
                <w:ilvl w:val="0"/>
                <w:numId w:val="5"/>
              </w:numPr>
              <w:ind w:left="0" w:firstLine="0"/>
              <w:rPr>
                <w:lang w:val="uk-UA"/>
              </w:rPr>
            </w:pPr>
          </w:p>
        </w:tc>
        <w:tc>
          <w:tcPr>
            <w:tcW w:w="4720" w:type="dxa"/>
          </w:tcPr>
          <w:p w14:paraId="6C1A73E4" w14:textId="0504AD6E" w:rsidR="00C35E6B" w:rsidRPr="00CB4684" w:rsidRDefault="00C35E6B" w:rsidP="00C35E6B">
            <w:pPr>
              <w:rPr>
                <w:lang w:val="uk-UA"/>
              </w:rPr>
            </w:pPr>
            <w:r w:rsidRPr="00CB4684">
              <w:rPr>
                <w:lang w:val="uk-UA"/>
              </w:rPr>
              <w:t xml:space="preserve">Бондар Олена Анатоліївна </w:t>
            </w:r>
          </w:p>
        </w:tc>
        <w:tc>
          <w:tcPr>
            <w:tcW w:w="3921" w:type="dxa"/>
          </w:tcPr>
          <w:p w14:paraId="4DDCEEF5" w14:textId="77777777" w:rsidR="00C35E6B" w:rsidRPr="00960080" w:rsidRDefault="00C35E6B" w:rsidP="00C35E6B">
            <w:pPr>
              <w:rPr>
                <w:lang w:val="uk-UA"/>
              </w:rPr>
            </w:pPr>
            <w:r>
              <w:rPr>
                <w:lang w:val="uk-UA"/>
              </w:rPr>
              <w:t>Академія будівництва України</w:t>
            </w:r>
          </w:p>
        </w:tc>
      </w:tr>
      <w:tr w:rsidR="00C35E6B" w:rsidRPr="00CB4684" w14:paraId="32F6DDFC" w14:textId="77777777" w:rsidTr="00E03520">
        <w:tc>
          <w:tcPr>
            <w:tcW w:w="704" w:type="dxa"/>
          </w:tcPr>
          <w:p w14:paraId="01ED6179" w14:textId="77777777" w:rsidR="00C35E6B" w:rsidRPr="00C35E6B" w:rsidRDefault="00C35E6B" w:rsidP="00C35E6B">
            <w:pPr>
              <w:pStyle w:val="a4"/>
              <w:numPr>
                <w:ilvl w:val="0"/>
                <w:numId w:val="5"/>
              </w:numPr>
              <w:ind w:left="0" w:firstLine="0"/>
              <w:rPr>
                <w:lang w:val="uk-UA"/>
              </w:rPr>
            </w:pPr>
          </w:p>
        </w:tc>
        <w:tc>
          <w:tcPr>
            <w:tcW w:w="4720" w:type="dxa"/>
          </w:tcPr>
          <w:p w14:paraId="29B54762" w14:textId="71F7E4C1" w:rsidR="00C35E6B" w:rsidRDefault="00C35E6B" w:rsidP="00C35E6B">
            <w:pPr>
              <w:rPr>
                <w:lang w:val="uk-UA"/>
              </w:rPr>
            </w:pPr>
            <w:bookmarkStart w:id="0" w:name="_GoBack"/>
            <w:bookmarkEnd w:id="0"/>
            <w:r w:rsidRPr="00CB4684">
              <w:rPr>
                <w:lang w:val="uk-UA"/>
              </w:rPr>
              <w:t>Владислав Смірнов</w:t>
            </w:r>
          </w:p>
          <w:p w14:paraId="2A80313A" w14:textId="77777777" w:rsidR="00C35E6B" w:rsidRPr="00CB4684" w:rsidRDefault="00C35E6B" w:rsidP="00C35E6B">
            <w:pPr>
              <w:rPr>
                <w:lang w:val="uk-UA"/>
              </w:rPr>
            </w:pPr>
            <w:r>
              <w:rPr>
                <w:lang w:val="uk-UA"/>
              </w:rPr>
              <w:t>Віктор Мазур</w:t>
            </w:r>
          </w:p>
        </w:tc>
        <w:tc>
          <w:tcPr>
            <w:tcW w:w="3921" w:type="dxa"/>
          </w:tcPr>
          <w:p w14:paraId="12ED4182" w14:textId="77777777" w:rsidR="00C35E6B" w:rsidRPr="00CB4684" w:rsidRDefault="00C35E6B" w:rsidP="00C35E6B">
            <w:pPr>
              <w:rPr>
                <w:lang w:val="uk-UA"/>
              </w:rPr>
            </w:pPr>
            <w:r w:rsidRPr="00CB4684">
              <w:rPr>
                <w:lang w:val="uk-UA"/>
              </w:rPr>
              <w:t>Медичний конструктор – керуючий партнер</w:t>
            </w:r>
          </w:p>
        </w:tc>
      </w:tr>
      <w:tr w:rsidR="00C35E6B" w:rsidRPr="00960080" w14:paraId="09934EB1" w14:textId="77777777" w:rsidTr="00E03520">
        <w:tc>
          <w:tcPr>
            <w:tcW w:w="704" w:type="dxa"/>
          </w:tcPr>
          <w:p w14:paraId="29D935ED" w14:textId="77777777" w:rsidR="00C35E6B" w:rsidRPr="00C35E6B" w:rsidRDefault="00C35E6B" w:rsidP="00C35E6B">
            <w:pPr>
              <w:pStyle w:val="a4"/>
              <w:numPr>
                <w:ilvl w:val="0"/>
                <w:numId w:val="5"/>
              </w:numPr>
              <w:ind w:left="0" w:firstLine="0"/>
              <w:rPr>
                <w:lang w:val="uk-UA"/>
              </w:rPr>
            </w:pPr>
          </w:p>
        </w:tc>
        <w:tc>
          <w:tcPr>
            <w:tcW w:w="4720" w:type="dxa"/>
          </w:tcPr>
          <w:p w14:paraId="43AEEA82" w14:textId="0AC10493" w:rsidR="00C35E6B" w:rsidRPr="00CB4684" w:rsidRDefault="00C35E6B" w:rsidP="00C35E6B">
            <w:pPr>
              <w:rPr>
                <w:lang w:val="uk-UA"/>
              </w:rPr>
            </w:pPr>
            <w:r>
              <w:rPr>
                <w:lang w:val="uk-UA"/>
              </w:rPr>
              <w:t>Сергій Убогов</w:t>
            </w:r>
          </w:p>
          <w:p w14:paraId="28674E87" w14:textId="77777777" w:rsidR="00C35E6B" w:rsidRPr="00CB4684" w:rsidRDefault="00C35E6B" w:rsidP="00C35E6B">
            <w:pPr>
              <w:rPr>
                <w:lang w:val="uk-UA"/>
              </w:rPr>
            </w:pPr>
          </w:p>
        </w:tc>
        <w:tc>
          <w:tcPr>
            <w:tcW w:w="3921" w:type="dxa"/>
          </w:tcPr>
          <w:p w14:paraId="1E3C4798" w14:textId="77777777" w:rsidR="00C35E6B" w:rsidRPr="00960080" w:rsidRDefault="00C35E6B" w:rsidP="00C35E6B">
            <w:pPr>
              <w:rPr>
                <w:lang w:val="uk-UA"/>
              </w:rPr>
            </w:pPr>
            <w:r>
              <w:rPr>
                <w:lang w:val="uk-UA"/>
              </w:rPr>
              <w:t>МОЗ</w:t>
            </w:r>
          </w:p>
        </w:tc>
      </w:tr>
      <w:tr w:rsidR="00C35E6B" w:rsidRPr="004A021C" w14:paraId="69FC407B" w14:textId="77777777" w:rsidTr="00E03520">
        <w:tc>
          <w:tcPr>
            <w:tcW w:w="704" w:type="dxa"/>
          </w:tcPr>
          <w:p w14:paraId="69227694" w14:textId="77777777" w:rsidR="00C35E6B" w:rsidRPr="00C35E6B" w:rsidRDefault="00C35E6B" w:rsidP="00C35E6B">
            <w:pPr>
              <w:pStyle w:val="a4"/>
              <w:numPr>
                <w:ilvl w:val="0"/>
                <w:numId w:val="5"/>
              </w:numPr>
              <w:ind w:left="0" w:firstLine="0"/>
              <w:rPr>
                <w:lang w:val="uk-UA"/>
              </w:rPr>
            </w:pPr>
          </w:p>
        </w:tc>
        <w:tc>
          <w:tcPr>
            <w:tcW w:w="4720" w:type="dxa"/>
          </w:tcPr>
          <w:p w14:paraId="733E7FD0" w14:textId="0CF68A40" w:rsidR="00C35E6B" w:rsidRPr="00CB4684" w:rsidRDefault="00C35E6B" w:rsidP="00C35E6B">
            <w:pPr>
              <w:rPr>
                <w:lang w:val="uk-UA"/>
              </w:rPr>
            </w:pPr>
            <w:r>
              <w:rPr>
                <w:lang w:val="uk-UA"/>
              </w:rPr>
              <w:t>Роман Колесник</w:t>
            </w:r>
          </w:p>
        </w:tc>
        <w:tc>
          <w:tcPr>
            <w:tcW w:w="3921" w:type="dxa"/>
          </w:tcPr>
          <w:p w14:paraId="3FBA5283" w14:textId="77777777" w:rsidR="00C35E6B" w:rsidRPr="004A021C" w:rsidRDefault="00C35E6B" w:rsidP="00C35E6B">
            <w:pPr>
              <w:rPr>
                <w:lang w:val="uk-UA"/>
              </w:rPr>
            </w:pPr>
            <w:r>
              <w:rPr>
                <w:lang w:val="uk-UA"/>
              </w:rPr>
              <w:t>РАТН</w:t>
            </w:r>
          </w:p>
        </w:tc>
      </w:tr>
      <w:tr w:rsidR="00C35E6B" w:rsidRPr="004A021C" w14:paraId="2680B927" w14:textId="77777777" w:rsidTr="00E03520">
        <w:tc>
          <w:tcPr>
            <w:tcW w:w="704" w:type="dxa"/>
          </w:tcPr>
          <w:p w14:paraId="3212A180" w14:textId="77777777" w:rsidR="00C35E6B" w:rsidRPr="00C35E6B" w:rsidRDefault="00C35E6B" w:rsidP="00C35E6B">
            <w:pPr>
              <w:pStyle w:val="a4"/>
              <w:numPr>
                <w:ilvl w:val="0"/>
                <w:numId w:val="5"/>
              </w:numPr>
              <w:ind w:left="0" w:firstLine="0"/>
              <w:rPr>
                <w:lang w:val="uk-UA"/>
              </w:rPr>
            </w:pPr>
          </w:p>
        </w:tc>
        <w:tc>
          <w:tcPr>
            <w:tcW w:w="4720" w:type="dxa"/>
          </w:tcPr>
          <w:p w14:paraId="5113F975" w14:textId="1D585EA0" w:rsidR="00C35E6B" w:rsidRPr="00CB4684" w:rsidRDefault="00C35E6B" w:rsidP="00C35E6B">
            <w:pPr>
              <w:rPr>
                <w:lang w:val="uk-UA"/>
              </w:rPr>
            </w:pPr>
            <w:r>
              <w:rPr>
                <w:lang w:val="uk-UA"/>
              </w:rPr>
              <w:t>Андрій Гусаков</w:t>
            </w:r>
          </w:p>
        </w:tc>
        <w:tc>
          <w:tcPr>
            <w:tcW w:w="3921" w:type="dxa"/>
          </w:tcPr>
          <w:p w14:paraId="0655D95F" w14:textId="77777777" w:rsidR="00C35E6B" w:rsidRPr="004A021C" w:rsidRDefault="00C35E6B" w:rsidP="00C35E6B">
            <w:pPr>
              <w:rPr>
                <w:lang w:val="uk-UA"/>
              </w:rPr>
            </w:pPr>
            <w:r>
              <w:rPr>
                <w:lang w:val="uk-UA"/>
              </w:rPr>
              <w:t>ЦГЗ МОЗ</w:t>
            </w:r>
          </w:p>
        </w:tc>
      </w:tr>
    </w:tbl>
    <w:p w14:paraId="2640E430" w14:textId="77777777" w:rsidR="00C10C5C" w:rsidRPr="00A262A7" w:rsidRDefault="00C10C5C">
      <w:pPr>
        <w:pBdr>
          <w:top w:val="nil"/>
          <w:left w:val="nil"/>
          <w:bottom w:val="nil"/>
          <w:right w:val="nil"/>
          <w:between w:val="nil"/>
        </w:pBdr>
        <w:rPr>
          <w:color w:val="000000"/>
          <w:sz w:val="28"/>
          <w:szCs w:val="28"/>
          <w:lang w:val="uk-UA"/>
        </w:rPr>
      </w:pPr>
    </w:p>
    <w:p w14:paraId="09E2BA6E" w14:textId="77777777" w:rsidR="004000F1" w:rsidRPr="00A262A7" w:rsidRDefault="00913358">
      <w:pPr>
        <w:rPr>
          <w:sz w:val="28"/>
          <w:szCs w:val="28"/>
          <w:lang w:val="uk-UA"/>
        </w:rPr>
      </w:pPr>
      <w:r w:rsidRPr="00A262A7">
        <w:rPr>
          <w:b/>
          <w:sz w:val="28"/>
          <w:szCs w:val="28"/>
          <w:lang w:val="uk-UA"/>
        </w:rPr>
        <w:lastRenderedPageBreak/>
        <w:t xml:space="preserve">2. Назва та реквізити документа, яким затверджено професійний стандарт </w:t>
      </w:r>
      <w:r w:rsidRPr="00A262A7">
        <w:rPr>
          <w:sz w:val="28"/>
          <w:szCs w:val="28"/>
          <w:highlight w:val="green"/>
          <w:lang w:val="uk-UA"/>
        </w:rPr>
        <w:t>(рішення (може оформлятися протоколом), наказ, розпорядження).</w:t>
      </w:r>
    </w:p>
    <w:p w14:paraId="5A16BB71" w14:textId="77777777" w:rsidR="004000F1" w:rsidRPr="00A262A7" w:rsidRDefault="00913358">
      <w:pPr>
        <w:pBdr>
          <w:top w:val="nil"/>
          <w:left w:val="nil"/>
          <w:bottom w:val="nil"/>
          <w:right w:val="nil"/>
          <w:between w:val="nil"/>
        </w:pBdr>
        <w:rPr>
          <w:color w:val="000000"/>
          <w:sz w:val="28"/>
          <w:szCs w:val="28"/>
          <w:lang w:val="uk-UA"/>
        </w:rPr>
      </w:pPr>
      <w:bookmarkStart w:id="1" w:name="bookmark=id.30j0zll" w:colFirst="0" w:colLast="0"/>
      <w:bookmarkStart w:id="2" w:name="bookmark=id.gjdgxs" w:colFirst="0" w:colLast="0"/>
      <w:bookmarkEnd w:id="1"/>
      <w:bookmarkEnd w:id="2"/>
      <w:r w:rsidRPr="00A262A7">
        <w:rPr>
          <w:b/>
          <w:color w:val="000000"/>
          <w:sz w:val="28"/>
          <w:szCs w:val="28"/>
          <w:lang w:val="uk-UA"/>
        </w:rPr>
        <w:t xml:space="preserve">3. Реквізити висновку суб’єкта перевірки про дотримання вимог Порядку розроблення, введення в дію та перегляду професійних стандартів під час підготовки </w:t>
      </w:r>
      <w:r w:rsidRPr="00A262A7">
        <w:rPr>
          <w:b/>
          <w:sz w:val="28"/>
          <w:szCs w:val="28"/>
          <w:lang w:val="uk-UA"/>
        </w:rPr>
        <w:t>проекту</w:t>
      </w:r>
      <w:r w:rsidRPr="00A262A7">
        <w:rPr>
          <w:b/>
          <w:color w:val="000000"/>
          <w:sz w:val="28"/>
          <w:szCs w:val="28"/>
          <w:lang w:val="uk-UA"/>
        </w:rPr>
        <w:t xml:space="preserve"> професійного стандарту </w:t>
      </w:r>
    </w:p>
    <w:p w14:paraId="3521C1B5" w14:textId="77777777" w:rsidR="004000F1" w:rsidRPr="00A262A7" w:rsidRDefault="00913358" w:rsidP="00D47682">
      <w:pPr>
        <w:pBdr>
          <w:top w:val="nil"/>
          <w:left w:val="nil"/>
          <w:bottom w:val="nil"/>
          <w:right w:val="nil"/>
          <w:between w:val="nil"/>
        </w:pBdr>
        <w:rPr>
          <w:color w:val="000000"/>
          <w:sz w:val="28"/>
          <w:szCs w:val="28"/>
          <w:lang w:val="uk-UA"/>
        </w:rPr>
      </w:pPr>
      <w:bookmarkStart w:id="3" w:name="_heading=h.1fob9te" w:colFirst="0" w:colLast="0"/>
      <w:bookmarkEnd w:id="3"/>
      <w:r w:rsidRPr="00A262A7">
        <w:rPr>
          <w:color w:val="000000"/>
          <w:sz w:val="28"/>
          <w:szCs w:val="28"/>
          <w:highlight w:val="green"/>
          <w:lang w:val="uk-UA"/>
        </w:rPr>
        <w:t xml:space="preserve">Висновок суб’єкта перевірки (СПО роботодавців/ Національного агентства кваліфікацій) від </w:t>
      </w:r>
      <w:r w:rsidRPr="00A262A7">
        <w:rPr>
          <w:b/>
          <w:color w:val="000000"/>
          <w:sz w:val="28"/>
          <w:szCs w:val="28"/>
          <w:highlight w:val="green"/>
          <w:lang w:val="uk-UA"/>
        </w:rPr>
        <w:t xml:space="preserve">_____ </w:t>
      </w:r>
      <w:r w:rsidRPr="00A262A7">
        <w:rPr>
          <w:color w:val="000000"/>
          <w:sz w:val="28"/>
          <w:szCs w:val="28"/>
          <w:highlight w:val="green"/>
          <w:lang w:val="uk-UA"/>
        </w:rPr>
        <w:t xml:space="preserve">про дотримання під час підготовки </w:t>
      </w:r>
      <w:r w:rsidRPr="00A262A7">
        <w:rPr>
          <w:sz w:val="28"/>
          <w:szCs w:val="28"/>
          <w:highlight w:val="green"/>
          <w:lang w:val="uk-UA"/>
        </w:rPr>
        <w:t>проекту</w:t>
      </w:r>
      <w:r w:rsidRPr="00A262A7">
        <w:rPr>
          <w:color w:val="000000"/>
          <w:sz w:val="28"/>
          <w:szCs w:val="28"/>
          <w:highlight w:val="green"/>
          <w:lang w:val="uk-UA"/>
        </w:rPr>
        <w:t xml:space="preserve"> професійного стандарту «___» вимог Порядку розроблення, введення в дію та перегляду професійних стандартів, затвердженого постановою Кабінету Міністрів України від 31.05.2017 р. № 373).</w:t>
      </w:r>
      <w:r w:rsidRPr="00A262A7">
        <w:rPr>
          <w:color w:val="000000"/>
          <w:sz w:val="28"/>
          <w:szCs w:val="28"/>
          <w:lang w:val="uk-UA"/>
        </w:rPr>
        <w:t xml:space="preserve"> </w:t>
      </w:r>
    </w:p>
    <w:p w14:paraId="6B11068E" w14:textId="77777777" w:rsidR="004000F1" w:rsidRPr="00A262A7" w:rsidRDefault="00913358">
      <w:pPr>
        <w:pBdr>
          <w:top w:val="nil"/>
          <w:left w:val="nil"/>
          <w:bottom w:val="nil"/>
          <w:right w:val="nil"/>
          <w:between w:val="nil"/>
        </w:pBdr>
        <w:rPr>
          <w:color w:val="000000"/>
          <w:sz w:val="28"/>
          <w:szCs w:val="28"/>
          <w:lang w:val="uk-UA"/>
        </w:rPr>
      </w:pPr>
      <w:r w:rsidRPr="00A262A7">
        <w:rPr>
          <w:b/>
          <w:color w:val="000000"/>
          <w:sz w:val="28"/>
          <w:szCs w:val="28"/>
          <w:lang w:val="uk-UA"/>
        </w:rPr>
        <w:t xml:space="preserve">4. Реквізити висновку репрезентативних всеукраїнських об’єднань професійних спілок на галузевому рівні про погодження </w:t>
      </w:r>
      <w:r w:rsidRPr="00A262A7">
        <w:rPr>
          <w:b/>
          <w:sz w:val="28"/>
          <w:szCs w:val="28"/>
          <w:lang w:val="uk-UA"/>
        </w:rPr>
        <w:t>проекту</w:t>
      </w:r>
      <w:r w:rsidRPr="00A262A7">
        <w:rPr>
          <w:b/>
          <w:color w:val="000000"/>
          <w:sz w:val="28"/>
          <w:szCs w:val="28"/>
          <w:lang w:val="uk-UA"/>
        </w:rPr>
        <w:t xml:space="preserve"> професійного стандарту, </w:t>
      </w:r>
      <w:r w:rsidRPr="00A262A7">
        <w:rPr>
          <w:color w:val="000000"/>
          <w:sz w:val="28"/>
          <w:szCs w:val="28"/>
          <w:lang w:val="uk-UA"/>
        </w:rPr>
        <w:t xml:space="preserve">у разі коли розробниками не є галузеві ради з питань розроблення професійних стандартів </w:t>
      </w:r>
    </w:p>
    <w:p w14:paraId="07357292" w14:textId="77777777" w:rsidR="004000F1" w:rsidRPr="00A262A7" w:rsidRDefault="00913358">
      <w:pPr>
        <w:pBdr>
          <w:top w:val="nil"/>
          <w:left w:val="nil"/>
          <w:bottom w:val="nil"/>
          <w:right w:val="nil"/>
          <w:between w:val="nil"/>
        </w:pBdr>
        <w:rPr>
          <w:color w:val="000000"/>
          <w:sz w:val="28"/>
          <w:szCs w:val="28"/>
          <w:lang w:val="uk-UA"/>
        </w:rPr>
      </w:pPr>
      <w:r w:rsidRPr="00A262A7">
        <w:rPr>
          <w:color w:val="000000"/>
          <w:sz w:val="28"/>
          <w:szCs w:val="28"/>
          <w:highlight w:val="green"/>
          <w:lang w:val="uk-UA"/>
        </w:rPr>
        <w:t xml:space="preserve">Висновок репрезентативних всеукраїнських об’єднань професійних спілок на галузевому рівні від _____ щодо погодження </w:t>
      </w:r>
      <w:r w:rsidRPr="00A262A7">
        <w:rPr>
          <w:sz w:val="28"/>
          <w:szCs w:val="28"/>
          <w:highlight w:val="green"/>
          <w:lang w:val="uk-UA"/>
        </w:rPr>
        <w:t>проекту</w:t>
      </w:r>
      <w:r w:rsidRPr="00A262A7">
        <w:rPr>
          <w:color w:val="000000"/>
          <w:sz w:val="28"/>
          <w:szCs w:val="28"/>
          <w:highlight w:val="green"/>
          <w:lang w:val="uk-UA"/>
        </w:rPr>
        <w:t xml:space="preserve"> професійного стандарту «___».</w:t>
      </w:r>
      <w:r w:rsidRPr="00A262A7">
        <w:rPr>
          <w:color w:val="000000"/>
          <w:sz w:val="28"/>
          <w:szCs w:val="28"/>
          <w:lang w:val="uk-UA"/>
        </w:rPr>
        <w:t xml:space="preserve"> </w:t>
      </w:r>
    </w:p>
    <w:p w14:paraId="2878FD9E" w14:textId="77777777" w:rsidR="004000F1" w:rsidRPr="00A262A7" w:rsidRDefault="00913358">
      <w:pPr>
        <w:pBdr>
          <w:top w:val="nil"/>
          <w:left w:val="nil"/>
          <w:bottom w:val="nil"/>
          <w:right w:val="nil"/>
          <w:between w:val="nil"/>
        </w:pBdr>
        <w:rPr>
          <w:color w:val="000000"/>
          <w:sz w:val="28"/>
          <w:szCs w:val="28"/>
          <w:lang w:val="uk-UA"/>
        </w:rPr>
      </w:pPr>
      <w:r w:rsidRPr="00A262A7">
        <w:rPr>
          <w:b/>
          <w:color w:val="000000"/>
          <w:sz w:val="28"/>
          <w:szCs w:val="28"/>
          <w:lang w:val="uk-UA"/>
        </w:rPr>
        <w:t xml:space="preserve">VIІI. Дата внесення професійного стандарту до Реєстру </w:t>
      </w:r>
    </w:p>
    <w:p w14:paraId="44A6612D" w14:textId="77777777" w:rsidR="004000F1" w:rsidRPr="00A262A7" w:rsidRDefault="00913358">
      <w:pPr>
        <w:pBdr>
          <w:top w:val="nil"/>
          <w:left w:val="nil"/>
          <w:bottom w:val="nil"/>
          <w:right w:val="nil"/>
          <w:between w:val="nil"/>
        </w:pBdr>
        <w:rPr>
          <w:color w:val="000000"/>
          <w:sz w:val="28"/>
          <w:szCs w:val="28"/>
          <w:lang w:val="uk-UA"/>
        </w:rPr>
      </w:pPr>
      <w:r w:rsidRPr="00A262A7">
        <w:rPr>
          <w:color w:val="000000"/>
          <w:sz w:val="28"/>
          <w:szCs w:val="28"/>
          <w:lang w:val="uk-UA"/>
        </w:rPr>
        <w:t xml:space="preserve">_________________________________________________________. </w:t>
      </w:r>
    </w:p>
    <w:p w14:paraId="3DEADFD4" w14:textId="77777777" w:rsidR="004000F1" w:rsidRPr="00A262A7" w:rsidRDefault="00913358">
      <w:pPr>
        <w:pBdr>
          <w:top w:val="nil"/>
          <w:left w:val="nil"/>
          <w:bottom w:val="nil"/>
          <w:right w:val="nil"/>
          <w:between w:val="nil"/>
        </w:pBdr>
        <w:rPr>
          <w:color w:val="000000"/>
          <w:sz w:val="28"/>
          <w:szCs w:val="28"/>
          <w:lang w:val="uk-UA"/>
        </w:rPr>
      </w:pPr>
      <w:r w:rsidRPr="00A262A7">
        <w:rPr>
          <w:b/>
          <w:color w:val="000000"/>
          <w:sz w:val="28"/>
          <w:szCs w:val="28"/>
          <w:lang w:val="uk-UA"/>
        </w:rPr>
        <w:t xml:space="preserve">ІХ. Рекомендована дата перегляду професійного стандарту </w:t>
      </w:r>
    </w:p>
    <w:p w14:paraId="769991BE" w14:textId="24B67BB7" w:rsidR="007F1A6B" w:rsidRPr="00A262A7" w:rsidRDefault="00913358">
      <w:pPr>
        <w:shd w:val="clear" w:color="auto" w:fill="FFFFFF"/>
        <w:spacing w:after="150"/>
        <w:ind w:firstLine="450"/>
        <w:rPr>
          <w:sz w:val="28"/>
          <w:szCs w:val="28"/>
          <w:lang w:val="uk-UA"/>
        </w:rPr>
      </w:pPr>
      <w:r w:rsidRPr="00A262A7">
        <w:rPr>
          <w:sz w:val="28"/>
          <w:szCs w:val="28"/>
          <w:lang w:val="uk-UA"/>
        </w:rPr>
        <w:t>_________________________________________________________.</w:t>
      </w:r>
    </w:p>
    <w:p w14:paraId="2B061DEB" w14:textId="59AB05EF" w:rsidR="004000F1" w:rsidRPr="00A262A7" w:rsidRDefault="004000F1" w:rsidP="0095719E">
      <w:pPr>
        <w:rPr>
          <w:sz w:val="28"/>
          <w:szCs w:val="28"/>
          <w:lang w:val="uk-UA"/>
        </w:rPr>
      </w:pPr>
    </w:p>
    <w:sectPr w:rsidR="004000F1" w:rsidRPr="00A262A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35AD" w14:textId="77777777" w:rsidR="007229CD" w:rsidRDefault="007229CD" w:rsidP="00A61207">
      <w:r>
        <w:separator/>
      </w:r>
    </w:p>
  </w:endnote>
  <w:endnote w:type="continuationSeparator" w:id="0">
    <w:p w14:paraId="54C62356" w14:textId="77777777" w:rsidR="007229CD" w:rsidRDefault="007229CD" w:rsidP="00A6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4473" w14:textId="77777777" w:rsidR="007229CD" w:rsidRDefault="007229CD" w:rsidP="00A61207">
      <w:r>
        <w:separator/>
      </w:r>
    </w:p>
  </w:footnote>
  <w:footnote w:type="continuationSeparator" w:id="0">
    <w:p w14:paraId="6AC09F15" w14:textId="77777777" w:rsidR="007229CD" w:rsidRDefault="007229CD" w:rsidP="00A612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5AC"/>
    <w:multiLevelType w:val="multilevel"/>
    <w:tmpl w:val="864CB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A4A0B"/>
    <w:multiLevelType w:val="multilevel"/>
    <w:tmpl w:val="A1FE3BEA"/>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A859E5"/>
    <w:multiLevelType w:val="hybridMultilevel"/>
    <w:tmpl w:val="DEE223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892950"/>
    <w:multiLevelType w:val="multilevel"/>
    <w:tmpl w:val="539046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2B3FCB"/>
    <w:multiLevelType w:val="multilevel"/>
    <w:tmpl w:val="0A303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F1"/>
    <w:rsid w:val="00007E19"/>
    <w:rsid w:val="00026FA1"/>
    <w:rsid w:val="00030054"/>
    <w:rsid w:val="00037FBA"/>
    <w:rsid w:val="00040F75"/>
    <w:rsid w:val="0004194A"/>
    <w:rsid w:val="0004422C"/>
    <w:rsid w:val="00052217"/>
    <w:rsid w:val="00096A0A"/>
    <w:rsid w:val="000C38A4"/>
    <w:rsid w:val="000C44AD"/>
    <w:rsid w:val="000F143A"/>
    <w:rsid w:val="000F357D"/>
    <w:rsid w:val="00103123"/>
    <w:rsid w:val="001620C9"/>
    <w:rsid w:val="00162C53"/>
    <w:rsid w:val="001726AE"/>
    <w:rsid w:val="0017471A"/>
    <w:rsid w:val="0018125E"/>
    <w:rsid w:val="00197F5F"/>
    <w:rsid w:val="001B74BE"/>
    <w:rsid w:val="001E1A83"/>
    <w:rsid w:val="001E6D65"/>
    <w:rsid w:val="001E6E96"/>
    <w:rsid w:val="002122AE"/>
    <w:rsid w:val="002178B0"/>
    <w:rsid w:val="0022097B"/>
    <w:rsid w:val="00235251"/>
    <w:rsid w:val="00245B0A"/>
    <w:rsid w:val="00266A3D"/>
    <w:rsid w:val="00273A5D"/>
    <w:rsid w:val="00276CE1"/>
    <w:rsid w:val="00294902"/>
    <w:rsid w:val="0029769D"/>
    <w:rsid w:val="002B0B4E"/>
    <w:rsid w:val="002B1B73"/>
    <w:rsid w:val="002B5100"/>
    <w:rsid w:val="002B7D2C"/>
    <w:rsid w:val="002D356E"/>
    <w:rsid w:val="002F51AA"/>
    <w:rsid w:val="00322D51"/>
    <w:rsid w:val="00332319"/>
    <w:rsid w:val="0035776A"/>
    <w:rsid w:val="003631A8"/>
    <w:rsid w:val="00366439"/>
    <w:rsid w:val="00375918"/>
    <w:rsid w:val="00380F79"/>
    <w:rsid w:val="00391116"/>
    <w:rsid w:val="0039717F"/>
    <w:rsid w:val="003B5EF2"/>
    <w:rsid w:val="003C0C76"/>
    <w:rsid w:val="003F2293"/>
    <w:rsid w:val="003F22AB"/>
    <w:rsid w:val="003F7CB2"/>
    <w:rsid w:val="004000F1"/>
    <w:rsid w:val="00411A8E"/>
    <w:rsid w:val="00413571"/>
    <w:rsid w:val="0045507C"/>
    <w:rsid w:val="00461E71"/>
    <w:rsid w:val="004628E7"/>
    <w:rsid w:val="004804C3"/>
    <w:rsid w:val="00482E5C"/>
    <w:rsid w:val="004969A8"/>
    <w:rsid w:val="004C0657"/>
    <w:rsid w:val="004C1779"/>
    <w:rsid w:val="004D0CC5"/>
    <w:rsid w:val="004D1129"/>
    <w:rsid w:val="004D1864"/>
    <w:rsid w:val="004E2465"/>
    <w:rsid w:val="004E339E"/>
    <w:rsid w:val="004F064F"/>
    <w:rsid w:val="004F2616"/>
    <w:rsid w:val="005053EE"/>
    <w:rsid w:val="00522AAC"/>
    <w:rsid w:val="00534F81"/>
    <w:rsid w:val="00543B69"/>
    <w:rsid w:val="0054475C"/>
    <w:rsid w:val="00551CC9"/>
    <w:rsid w:val="005616DC"/>
    <w:rsid w:val="005744BD"/>
    <w:rsid w:val="00583BBB"/>
    <w:rsid w:val="005870C9"/>
    <w:rsid w:val="00590B52"/>
    <w:rsid w:val="0059329B"/>
    <w:rsid w:val="005B1487"/>
    <w:rsid w:val="005B59BB"/>
    <w:rsid w:val="005C63DE"/>
    <w:rsid w:val="005E2C01"/>
    <w:rsid w:val="005E790B"/>
    <w:rsid w:val="00602157"/>
    <w:rsid w:val="00605C67"/>
    <w:rsid w:val="006342E7"/>
    <w:rsid w:val="0064185B"/>
    <w:rsid w:val="00656B35"/>
    <w:rsid w:val="00680241"/>
    <w:rsid w:val="0069373D"/>
    <w:rsid w:val="00695087"/>
    <w:rsid w:val="00696B86"/>
    <w:rsid w:val="006B406D"/>
    <w:rsid w:val="006B498C"/>
    <w:rsid w:val="006B6219"/>
    <w:rsid w:val="006C0BE4"/>
    <w:rsid w:val="006C6596"/>
    <w:rsid w:val="006E1D70"/>
    <w:rsid w:val="006E3162"/>
    <w:rsid w:val="00714281"/>
    <w:rsid w:val="007229CD"/>
    <w:rsid w:val="007360E0"/>
    <w:rsid w:val="0074367B"/>
    <w:rsid w:val="00757B54"/>
    <w:rsid w:val="007603A1"/>
    <w:rsid w:val="007A32D7"/>
    <w:rsid w:val="007A3D10"/>
    <w:rsid w:val="007B2B0D"/>
    <w:rsid w:val="007C186C"/>
    <w:rsid w:val="007D0CFE"/>
    <w:rsid w:val="007F1A6B"/>
    <w:rsid w:val="007F702B"/>
    <w:rsid w:val="00815830"/>
    <w:rsid w:val="00834549"/>
    <w:rsid w:val="008407D0"/>
    <w:rsid w:val="00840A14"/>
    <w:rsid w:val="00843200"/>
    <w:rsid w:val="00866A43"/>
    <w:rsid w:val="008845E5"/>
    <w:rsid w:val="008914FA"/>
    <w:rsid w:val="00891563"/>
    <w:rsid w:val="008A06A9"/>
    <w:rsid w:val="008B14AA"/>
    <w:rsid w:val="008B757A"/>
    <w:rsid w:val="008C25DF"/>
    <w:rsid w:val="008C3B36"/>
    <w:rsid w:val="008D03D3"/>
    <w:rsid w:val="008D405F"/>
    <w:rsid w:val="008E680C"/>
    <w:rsid w:val="00913358"/>
    <w:rsid w:val="00915F90"/>
    <w:rsid w:val="009202F1"/>
    <w:rsid w:val="00954561"/>
    <w:rsid w:val="0095719E"/>
    <w:rsid w:val="009571F7"/>
    <w:rsid w:val="00967165"/>
    <w:rsid w:val="009835E8"/>
    <w:rsid w:val="00983933"/>
    <w:rsid w:val="009842A7"/>
    <w:rsid w:val="00995DBF"/>
    <w:rsid w:val="009B3767"/>
    <w:rsid w:val="009C79F5"/>
    <w:rsid w:val="009D1335"/>
    <w:rsid w:val="009E01C0"/>
    <w:rsid w:val="00A23D37"/>
    <w:rsid w:val="00A262A7"/>
    <w:rsid w:val="00A46291"/>
    <w:rsid w:val="00A50A0D"/>
    <w:rsid w:val="00A53FE4"/>
    <w:rsid w:val="00A54BA2"/>
    <w:rsid w:val="00A61207"/>
    <w:rsid w:val="00A64E4D"/>
    <w:rsid w:val="00A73B47"/>
    <w:rsid w:val="00A80ABD"/>
    <w:rsid w:val="00A8595F"/>
    <w:rsid w:val="00A9507A"/>
    <w:rsid w:val="00AB5DAF"/>
    <w:rsid w:val="00AC1CDD"/>
    <w:rsid w:val="00AC62AD"/>
    <w:rsid w:val="00AC762C"/>
    <w:rsid w:val="00AE0108"/>
    <w:rsid w:val="00AE232D"/>
    <w:rsid w:val="00AF2700"/>
    <w:rsid w:val="00B217A9"/>
    <w:rsid w:val="00B55F99"/>
    <w:rsid w:val="00B70BF3"/>
    <w:rsid w:val="00B8356E"/>
    <w:rsid w:val="00B87334"/>
    <w:rsid w:val="00BA1717"/>
    <w:rsid w:val="00BB7789"/>
    <w:rsid w:val="00BE5B8A"/>
    <w:rsid w:val="00BF7A4C"/>
    <w:rsid w:val="00C020ED"/>
    <w:rsid w:val="00C10C5C"/>
    <w:rsid w:val="00C20696"/>
    <w:rsid w:val="00C32E45"/>
    <w:rsid w:val="00C35E2B"/>
    <w:rsid w:val="00C35E6B"/>
    <w:rsid w:val="00C40434"/>
    <w:rsid w:val="00C44F87"/>
    <w:rsid w:val="00C50CF3"/>
    <w:rsid w:val="00C51E89"/>
    <w:rsid w:val="00C614B9"/>
    <w:rsid w:val="00C75266"/>
    <w:rsid w:val="00C76E52"/>
    <w:rsid w:val="00C854BF"/>
    <w:rsid w:val="00C947CA"/>
    <w:rsid w:val="00CB1979"/>
    <w:rsid w:val="00CC38E9"/>
    <w:rsid w:val="00CC52AE"/>
    <w:rsid w:val="00CD3E55"/>
    <w:rsid w:val="00CE7EA0"/>
    <w:rsid w:val="00D132B7"/>
    <w:rsid w:val="00D2562A"/>
    <w:rsid w:val="00D306AC"/>
    <w:rsid w:val="00D47682"/>
    <w:rsid w:val="00D572B7"/>
    <w:rsid w:val="00D86D17"/>
    <w:rsid w:val="00DA2CD0"/>
    <w:rsid w:val="00DB1D6C"/>
    <w:rsid w:val="00DB2116"/>
    <w:rsid w:val="00DC3A80"/>
    <w:rsid w:val="00DD4D25"/>
    <w:rsid w:val="00DE703D"/>
    <w:rsid w:val="00DE758E"/>
    <w:rsid w:val="00E005A1"/>
    <w:rsid w:val="00E03520"/>
    <w:rsid w:val="00E268C7"/>
    <w:rsid w:val="00E43E46"/>
    <w:rsid w:val="00E50A84"/>
    <w:rsid w:val="00E53017"/>
    <w:rsid w:val="00E565B8"/>
    <w:rsid w:val="00E606AE"/>
    <w:rsid w:val="00E61CFA"/>
    <w:rsid w:val="00E77780"/>
    <w:rsid w:val="00E90429"/>
    <w:rsid w:val="00E96582"/>
    <w:rsid w:val="00E97565"/>
    <w:rsid w:val="00EB1C00"/>
    <w:rsid w:val="00EB2B0F"/>
    <w:rsid w:val="00EB2C0F"/>
    <w:rsid w:val="00EC49ED"/>
    <w:rsid w:val="00EE60BA"/>
    <w:rsid w:val="00EF6BF4"/>
    <w:rsid w:val="00F0237B"/>
    <w:rsid w:val="00F068E5"/>
    <w:rsid w:val="00F07F9B"/>
    <w:rsid w:val="00F23184"/>
    <w:rsid w:val="00F2440C"/>
    <w:rsid w:val="00F362F3"/>
    <w:rsid w:val="00F36DC6"/>
    <w:rsid w:val="00F45873"/>
    <w:rsid w:val="00F45A8B"/>
    <w:rsid w:val="00F52877"/>
    <w:rsid w:val="00F65F88"/>
    <w:rsid w:val="00F7482A"/>
    <w:rsid w:val="00F80D7F"/>
    <w:rsid w:val="00F93550"/>
    <w:rsid w:val="00F95A77"/>
    <w:rsid w:val="00FA04DA"/>
    <w:rsid w:val="00FC20D6"/>
    <w:rsid w:val="00FC2BD5"/>
    <w:rsid w:val="00FD5721"/>
    <w:rsid w:val="00FD618F"/>
    <w:rsid w:val="00FE2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013B"/>
  <w15:docId w15:val="{3FBD2FA3-A0A1-43B0-B19E-321CA411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uk-UA"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A6B"/>
    <w:pPr>
      <w:spacing w:line="240" w:lineRule="auto"/>
      <w:jc w:val="left"/>
    </w:pPr>
    <w:rPr>
      <w:sz w:val="24"/>
      <w:szCs w:val="24"/>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rPr>
  </w:style>
  <w:style w:type="paragraph" w:styleId="4">
    <w:name w:val="heading 4"/>
    <w:basedOn w:val="a"/>
    <w:next w:val="a"/>
    <w:link w:val="40"/>
    <w:uiPriority w:val="9"/>
    <w:qFormat/>
    <w:pPr>
      <w:keepNext/>
      <w:keepLines/>
      <w:spacing w:before="240" w:after="40"/>
      <w:outlineLvl w:val="3"/>
    </w:pPr>
    <w:rPr>
      <w:b/>
    </w:rPr>
  </w:style>
  <w:style w:type="paragraph" w:styleId="5">
    <w:name w:val="heading 5"/>
    <w:basedOn w:val="a"/>
    <w:next w:val="a"/>
    <w:link w:val="50"/>
    <w:uiPriority w:val="9"/>
    <w:qFormat/>
    <w:pPr>
      <w:keepNext/>
      <w:keepLines/>
      <w:spacing w:before="220" w:after="40"/>
      <w:outlineLvl w:val="4"/>
    </w:pPr>
    <w:rPr>
      <w:b/>
      <w:sz w:val="22"/>
      <w:szCs w:val="22"/>
    </w:rPr>
  </w:style>
  <w:style w:type="paragraph" w:styleId="6">
    <w:name w:val="heading 6"/>
    <w:basedOn w:val="a"/>
    <w:next w:val="a"/>
    <w:link w:val="60"/>
    <w:uiPriority w:val="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4D3C40"/>
    <w:pPr>
      <w:ind w:left="720"/>
      <w:contextualSpacing/>
    </w:pPr>
  </w:style>
  <w:style w:type="paragraph" w:customStyle="1" w:styleId="rvps2">
    <w:name w:val="rvps2"/>
    <w:basedOn w:val="a"/>
    <w:rsid w:val="00E052F4"/>
    <w:pPr>
      <w:spacing w:before="100" w:beforeAutospacing="1" w:after="100" w:afterAutospacing="1"/>
    </w:pPr>
  </w:style>
  <w:style w:type="character" w:styleId="a5">
    <w:name w:val="Emphasis"/>
    <w:basedOn w:val="a0"/>
    <w:uiPriority w:val="20"/>
    <w:qFormat/>
    <w:rsid w:val="00E052F4"/>
    <w:rPr>
      <w:i/>
      <w:iCs/>
    </w:rPr>
  </w:style>
  <w:style w:type="character" w:customStyle="1" w:styleId="rvts46">
    <w:name w:val="rvts46"/>
    <w:basedOn w:val="a0"/>
    <w:rsid w:val="00E052F4"/>
  </w:style>
  <w:style w:type="character" w:styleId="a6">
    <w:name w:val="Hyperlink"/>
    <w:basedOn w:val="a0"/>
    <w:uiPriority w:val="99"/>
    <w:semiHidden/>
    <w:unhideWhenUsed/>
    <w:rsid w:val="00E052F4"/>
    <w:rPr>
      <w:color w:val="0000FF"/>
      <w:u w:val="single"/>
    </w:rPr>
  </w:style>
  <w:style w:type="paragraph" w:styleId="a7">
    <w:name w:val="Plain Text"/>
    <w:basedOn w:val="a"/>
    <w:link w:val="a8"/>
    <w:unhideWhenUsed/>
    <w:rsid w:val="003E609A"/>
    <w:rPr>
      <w:rFonts w:ascii="Courier New" w:hAnsi="Courier New"/>
      <w:sz w:val="20"/>
      <w:szCs w:val="20"/>
    </w:rPr>
  </w:style>
  <w:style w:type="character" w:customStyle="1" w:styleId="a8">
    <w:name w:val="Текст Знак"/>
    <w:basedOn w:val="a0"/>
    <w:link w:val="a7"/>
    <w:rsid w:val="003E609A"/>
    <w:rPr>
      <w:rFonts w:ascii="Courier New" w:eastAsia="Times New Roman" w:hAnsi="Courier New" w:cs="Times New Roman"/>
      <w:sz w:val="20"/>
      <w:szCs w:val="20"/>
      <w:lang w:eastAsia="ru-RU"/>
    </w:rPr>
  </w:style>
  <w:style w:type="paragraph" w:styleId="a9">
    <w:name w:val="No Spacing"/>
    <w:rsid w:val="003E609A"/>
    <w:pPr>
      <w:pBdr>
        <w:top w:val="nil"/>
        <w:left w:val="nil"/>
        <w:bottom w:val="nil"/>
        <w:right w:val="nil"/>
        <w:between w:val="nil"/>
        <w:bar w:val="nil"/>
      </w:pBdr>
      <w:spacing w:line="240" w:lineRule="auto"/>
    </w:pPr>
    <w:rPr>
      <w:rFonts w:eastAsia="Arial Unicode MS" w:hAnsi="Arial Unicode MS" w:cs="Arial Unicode MS"/>
      <w:color w:val="000000"/>
      <w:u w:color="000000"/>
      <w:bdr w:val="nil"/>
      <w:lang w:val="uk-UA"/>
    </w:rPr>
  </w:style>
  <w:style w:type="table" w:customStyle="1" w:styleId="TableNormal1">
    <w:name w:val="Table Normal1"/>
    <w:rsid w:val="003E609A"/>
    <w:pPr>
      <w:pBdr>
        <w:top w:val="nil"/>
        <w:left w:val="nil"/>
        <w:bottom w:val="nil"/>
        <w:right w:val="nil"/>
        <w:between w:val="nil"/>
        <w:bar w:val="nil"/>
      </w:pBdr>
      <w:spacing w:line="240" w:lineRule="auto"/>
    </w:pPr>
    <w:rPr>
      <w:rFonts w:eastAsia="Arial Unicode MS"/>
      <w:sz w:val="20"/>
      <w:szCs w:val="20"/>
      <w:bdr w:val="nil"/>
      <w:lang w:val="uk-UA"/>
    </w:rPr>
    <w:tblPr>
      <w:tblInd w:w="0" w:type="dxa"/>
      <w:tblCellMar>
        <w:top w:w="0" w:type="dxa"/>
        <w:left w:w="0" w:type="dxa"/>
        <w:bottom w:w="0" w:type="dxa"/>
        <w:right w:w="0" w:type="dxa"/>
      </w:tblCellMar>
    </w:tblPr>
  </w:style>
  <w:style w:type="paragraph" w:styleId="HTML">
    <w:name w:val="HTML Preformatted"/>
    <w:basedOn w:val="a"/>
    <w:link w:val="HTML0"/>
    <w:uiPriority w:val="99"/>
    <w:unhideWhenUsed/>
    <w:rsid w:val="00F41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41068"/>
    <w:rPr>
      <w:rFonts w:ascii="Courier New" w:eastAsia="Times New Roman" w:hAnsi="Courier New" w:cs="Courier New"/>
      <w:sz w:val="20"/>
      <w:szCs w:val="20"/>
      <w:lang w:eastAsia="ru-RU"/>
    </w:rPr>
  </w:style>
  <w:style w:type="character" w:customStyle="1" w:styleId="shorttext">
    <w:name w:val="short_text"/>
    <w:basedOn w:val="a0"/>
    <w:rsid w:val="00F41068"/>
  </w:style>
  <w:style w:type="paragraph" w:customStyle="1" w:styleId="Default">
    <w:name w:val="Default"/>
    <w:rsid w:val="00BB112E"/>
    <w:pPr>
      <w:autoSpaceDE w:val="0"/>
      <w:autoSpaceDN w:val="0"/>
      <w:adjustRightInd w:val="0"/>
      <w:spacing w:line="240" w:lineRule="auto"/>
    </w:pPr>
    <w:rPr>
      <w:color w:val="000000"/>
      <w:sz w:val="24"/>
      <w:szCs w:val="24"/>
      <w:lang w:val="uk-UA"/>
    </w:rPr>
  </w:style>
  <w:style w:type="table" w:styleId="aa">
    <w:name w:val="Table Grid"/>
    <w:basedOn w:val="a1"/>
    <w:uiPriority w:val="39"/>
    <w:rsid w:val="00572F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9B176D"/>
    <w:pPr>
      <w:spacing w:before="100" w:beforeAutospacing="1" w:after="100" w:afterAutospacing="1"/>
    </w:pPr>
    <w:rPr>
      <w:lang w:val="uk-UA"/>
    </w:rPr>
  </w:style>
  <w:style w:type="paragraph" w:styleId="ac">
    <w:name w:val="Balloon Text"/>
    <w:basedOn w:val="a"/>
    <w:link w:val="ad"/>
    <w:uiPriority w:val="99"/>
    <w:semiHidden/>
    <w:unhideWhenUsed/>
    <w:rsid w:val="00587CBF"/>
    <w:rPr>
      <w:rFonts w:ascii="Segoe UI" w:hAnsi="Segoe UI" w:cs="Segoe UI"/>
      <w:sz w:val="18"/>
      <w:szCs w:val="18"/>
    </w:rPr>
  </w:style>
  <w:style w:type="character" w:customStyle="1" w:styleId="ad">
    <w:name w:val="Текст выноски Знак"/>
    <w:basedOn w:val="a0"/>
    <w:link w:val="ac"/>
    <w:uiPriority w:val="99"/>
    <w:semiHidden/>
    <w:rsid w:val="00587CBF"/>
    <w:rPr>
      <w:rFonts w:ascii="Segoe UI" w:eastAsia="Calibri" w:hAnsi="Segoe UI" w:cs="Segoe UI"/>
      <w:sz w:val="18"/>
      <w:szCs w:val="18"/>
    </w:rPr>
  </w:style>
  <w:style w:type="paragraph" w:styleId="ae">
    <w:name w:val="annotation text"/>
    <w:basedOn w:val="a"/>
    <w:link w:val="af"/>
    <w:uiPriority w:val="99"/>
    <w:semiHidden/>
    <w:unhideWhenUsed/>
    <w:rPr>
      <w:sz w:val="20"/>
      <w:szCs w:val="20"/>
    </w:rPr>
  </w:style>
  <w:style w:type="character" w:customStyle="1" w:styleId="af">
    <w:name w:val="Текст примечания Знак"/>
    <w:basedOn w:val="a0"/>
    <w:link w:val="ae"/>
    <w:uiPriority w:val="99"/>
    <w:semiHidden/>
    <w:rPr>
      <w:rFonts w:ascii="Times New Roman" w:eastAsia="Calibri" w:hAnsi="Times New Roman" w:cs="Times New Roman"/>
      <w:sz w:val="20"/>
      <w:szCs w:val="20"/>
    </w:rPr>
  </w:style>
  <w:style w:type="character" w:styleId="af0">
    <w:name w:val="annotation reference"/>
    <w:basedOn w:val="a0"/>
    <w:uiPriority w:val="99"/>
    <w:semiHidden/>
    <w:unhideWhenUsed/>
    <w:rPr>
      <w:sz w:val="16"/>
      <w:szCs w:val="16"/>
    </w:rPr>
  </w:style>
  <w:style w:type="paragraph" w:styleId="af1">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pPr>
      <w:spacing w:line="240" w:lineRule="auto"/>
    </w:pPr>
    <w:tblPr>
      <w:tblStyleRowBandSize w:val="1"/>
      <w:tblStyleColBandSize w:val="1"/>
      <w:tblCellMar>
        <w:left w:w="108" w:type="dxa"/>
        <w:right w:w="108" w:type="dxa"/>
      </w:tblCellMar>
    </w:tblPr>
  </w:style>
  <w:style w:type="table" w:customStyle="1" w:styleId="af3">
    <w:basedOn w:val="TableNormal0"/>
    <w:pPr>
      <w:spacing w:line="240" w:lineRule="auto"/>
    </w:pPr>
    <w:tblPr>
      <w:tblStyleRowBandSize w:val="1"/>
      <w:tblStyleColBandSize w:val="1"/>
      <w:tblCellMar>
        <w:left w:w="108" w:type="dxa"/>
        <w:right w:w="108" w:type="dxa"/>
      </w:tblCellMar>
    </w:tblPr>
  </w:style>
  <w:style w:type="table" w:customStyle="1" w:styleId="af4">
    <w:basedOn w:val="TableNormal0"/>
    <w:pPr>
      <w:spacing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line="240" w:lineRule="auto"/>
    </w:pPr>
    <w:tblPr>
      <w:tblStyleRowBandSize w:val="1"/>
      <w:tblStyleColBandSize w:val="1"/>
      <w:tblCellMar>
        <w:left w:w="115" w:type="dxa"/>
        <w:right w:w="115" w:type="dxa"/>
      </w:tblCellMar>
    </w:tblPr>
  </w:style>
  <w:style w:type="table" w:customStyle="1" w:styleId="af7">
    <w:basedOn w:val="TableNormal0"/>
    <w:pPr>
      <w:spacing w:line="240" w:lineRule="auto"/>
    </w:pPr>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15" w:type="dxa"/>
        <w:right w:w="115" w:type="dxa"/>
      </w:tblCellMar>
    </w:tblPr>
  </w:style>
  <w:style w:type="table" w:customStyle="1" w:styleId="af9">
    <w:basedOn w:val="TableNormal0"/>
    <w:pPr>
      <w:spacing w:line="240" w:lineRule="auto"/>
    </w:pPr>
    <w:tblPr>
      <w:tblStyleRowBandSize w:val="1"/>
      <w:tblStyleColBandSize w:val="1"/>
      <w:tblCellMar>
        <w:left w:w="115" w:type="dxa"/>
        <w:right w:w="115" w:type="dxa"/>
      </w:tblCellMar>
    </w:tblPr>
  </w:style>
  <w:style w:type="table" w:customStyle="1" w:styleId="10">
    <w:name w:val="Сетка таблицы1"/>
    <w:basedOn w:val="a1"/>
    <w:uiPriority w:val="39"/>
    <w:qFormat/>
    <w:rsid w:val="00534F81"/>
    <w:pPr>
      <w:spacing w:line="240" w:lineRule="auto"/>
      <w:jc w:val="left"/>
    </w:pPr>
    <w:rPr>
      <w:rFonts w:ascii="Calibri" w:eastAsia="Yu Mincho" w:hAnsi="Calibri"/>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5B59BB"/>
    <w:rPr>
      <w:b/>
      <w:bCs/>
    </w:rPr>
  </w:style>
  <w:style w:type="character" w:customStyle="1" w:styleId="20">
    <w:name w:val="Заголовок 2 Знак"/>
    <w:basedOn w:val="a0"/>
    <w:link w:val="2"/>
    <w:uiPriority w:val="9"/>
    <w:rsid w:val="007F1A6B"/>
    <w:rPr>
      <w:rFonts w:eastAsia="Calibri"/>
      <w:b/>
      <w:sz w:val="36"/>
      <w:szCs w:val="36"/>
    </w:rPr>
  </w:style>
  <w:style w:type="character" w:customStyle="1" w:styleId="30">
    <w:name w:val="Заголовок 3 Знак"/>
    <w:basedOn w:val="a0"/>
    <w:link w:val="3"/>
    <w:uiPriority w:val="9"/>
    <w:rsid w:val="007F1A6B"/>
    <w:rPr>
      <w:rFonts w:eastAsia="Calibri"/>
      <w:b/>
    </w:rPr>
  </w:style>
  <w:style w:type="character" w:customStyle="1" w:styleId="40">
    <w:name w:val="Заголовок 4 Знак"/>
    <w:basedOn w:val="a0"/>
    <w:link w:val="4"/>
    <w:uiPriority w:val="9"/>
    <w:rsid w:val="007F1A6B"/>
    <w:rPr>
      <w:rFonts w:eastAsia="Calibri"/>
      <w:b/>
      <w:sz w:val="24"/>
      <w:szCs w:val="24"/>
    </w:rPr>
  </w:style>
  <w:style w:type="character" w:customStyle="1" w:styleId="50">
    <w:name w:val="Заголовок 5 Знак"/>
    <w:basedOn w:val="a0"/>
    <w:link w:val="5"/>
    <w:uiPriority w:val="9"/>
    <w:rsid w:val="007F1A6B"/>
    <w:rPr>
      <w:rFonts w:eastAsia="Calibri"/>
      <w:b/>
      <w:sz w:val="22"/>
      <w:szCs w:val="22"/>
    </w:rPr>
  </w:style>
  <w:style w:type="character" w:customStyle="1" w:styleId="60">
    <w:name w:val="Заголовок 6 Знак"/>
    <w:basedOn w:val="a0"/>
    <w:link w:val="6"/>
    <w:uiPriority w:val="9"/>
    <w:rsid w:val="007F1A6B"/>
    <w:rPr>
      <w:rFonts w:eastAsia="Calibri"/>
      <w:b/>
      <w:sz w:val="20"/>
      <w:szCs w:val="20"/>
    </w:rPr>
  </w:style>
  <w:style w:type="character" w:customStyle="1" w:styleId="apple-converted-space">
    <w:name w:val="apple-converted-space"/>
    <w:basedOn w:val="a0"/>
    <w:rsid w:val="007F1A6B"/>
  </w:style>
  <w:style w:type="paragraph" w:styleId="afb">
    <w:name w:val="header"/>
    <w:basedOn w:val="a"/>
    <w:link w:val="afc"/>
    <w:uiPriority w:val="99"/>
    <w:unhideWhenUsed/>
    <w:rsid w:val="00A61207"/>
    <w:pPr>
      <w:tabs>
        <w:tab w:val="center" w:pos="4677"/>
        <w:tab w:val="right" w:pos="9355"/>
      </w:tabs>
    </w:pPr>
  </w:style>
  <w:style w:type="character" w:customStyle="1" w:styleId="afc">
    <w:name w:val="Верхний колонтитул Знак"/>
    <w:basedOn w:val="a0"/>
    <w:link w:val="afb"/>
    <w:uiPriority w:val="99"/>
    <w:rsid w:val="00A61207"/>
    <w:rPr>
      <w:sz w:val="24"/>
      <w:szCs w:val="24"/>
      <w:lang w:eastAsia="ru-RU"/>
    </w:rPr>
  </w:style>
  <w:style w:type="paragraph" w:styleId="afd">
    <w:name w:val="footer"/>
    <w:basedOn w:val="a"/>
    <w:link w:val="afe"/>
    <w:uiPriority w:val="99"/>
    <w:unhideWhenUsed/>
    <w:rsid w:val="00A61207"/>
    <w:pPr>
      <w:tabs>
        <w:tab w:val="center" w:pos="4677"/>
        <w:tab w:val="right" w:pos="9355"/>
      </w:tabs>
    </w:pPr>
  </w:style>
  <w:style w:type="character" w:customStyle="1" w:styleId="afe">
    <w:name w:val="Нижний колонтитул Знак"/>
    <w:basedOn w:val="a0"/>
    <w:link w:val="afd"/>
    <w:uiPriority w:val="99"/>
    <w:rsid w:val="00A6120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175">
      <w:bodyDiv w:val="1"/>
      <w:marLeft w:val="0"/>
      <w:marRight w:val="0"/>
      <w:marTop w:val="0"/>
      <w:marBottom w:val="0"/>
      <w:divBdr>
        <w:top w:val="none" w:sz="0" w:space="0" w:color="auto"/>
        <w:left w:val="none" w:sz="0" w:space="0" w:color="auto"/>
        <w:bottom w:val="none" w:sz="0" w:space="0" w:color="auto"/>
        <w:right w:val="none" w:sz="0" w:space="0" w:color="auto"/>
      </w:divBdr>
    </w:div>
    <w:div w:id="32926133">
      <w:bodyDiv w:val="1"/>
      <w:marLeft w:val="0"/>
      <w:marRight w:val="0"/>
      <w:marTop w:val="0"/>
      <w:marBottom w:val="0"/>
      <w:divBdr>
        <w:top w:val="none" w:sz="0" w:space="0" w:color="auto"/>
        <w:left w:val="none" w:sz="0" w:space="0" w:color="auto"/>
        <w:bottom w:val="none" w:sz="0" w:space="0" w:color="auto"/>
        <w:right w:val="none" w:sz="0" w:space="0" w:color="auto"/>
      </w:divBdr>
    </w:div>
    <w:div w:id="69886452">
      <w:bodyDiv w:val="1"/>
      <w:marLeft w:val="0"/>
      <w:marRight w:val="0"/>
      <w:marTop w:val="0"/>
      <w:marBottom w:val="0"/>
      <w:divBdr>
        <w:top w:val="none" w:sz="0" w:space="0" w:color="auto"/>
        <w:left w:val="none" w:sz="0" w:space="0" w:color="auto"/>
        <w:bottom w:val="none" w:sz="0" w:space="0" w:color="auto"/>
        <w:right w:val="none" w:sz="0" w:space="0" w:color="auto"/>
      </w:divBdr>
    </w:div>
    <w:div w:id="99685509">
      <w:bodyDiv w:val="1"/>
      <w:marLeft w:val="0"/>
      <w:marRight w:val="0"/>
      <w:marTop w:val="0"/>
      <w:marBottom w:val="0"/>
      <w:divBdr>
        <w:top w:val="none" w:sz="0" w:space="0" w:color="auto"/>
        <w:left w:val="none" w:sz="0" w:space="0" w:color="auto"/>
        <w:bottom w:val="none" w:sz="0" w:space="0" w:color="auto"/>
        <w:right w:val="none" w:sz="0" w:space="0" w:color="auto"/>
      </w:divBdr>
    </w:div>
    <w:div w:id="149761486">
      <w:bodyDiv w:val="1"/>
      <w:marLeft w:val="0"/>
      <w:marRight w:val="0"/>
      <w:marTop w:val="0"/>
      <w:marBottom w:val="0"/>
      <w:divBdr>
        <w:top w:val="none" w:sz="0" w:space="0" w:color="auto"/>
        <w:left w:val="none" w:sz="0" w:space="0" w:color="auto"/>
        <w:bottom w:val="none" w:sz="0" w:space="0" w:color="auto"/>
        <w:right w:val="none" w:sz="0" w:space="0" w:color="auto"/>
      </w:divBdr>
    </w:div>
    <w:div w:id="163396424">
      <w:bodyDiv w:val="1"/>
      <w:marLeft w:val="0"/>
      <w:marRight w:val="0"/>
      <w:marTop w:val="0"/>
      <w:marBottom w:val="0"/>
      <w:divBdr>
        <w:top w:val="none" w:sz="0" w:space="0" w:color="auto"/>
        <w:left w:val="none" w:sz="0" w:space="0" w:color="auto"/>
        <w:bottom w:val="none" w:sz="0" w:space="0" w:color="auto"/>
        <w:right w:val="none" w:sz="0" w:space="0" w:color="auto"/>
      </w:divBdr>
    </w:div>
    <w:div w:id="200243111">
      <w:bodyDiv w:val="1"/>
      <w:marLeft w:val="0"/>
      <w:marRight w:val="0"/>
      <w:marTop w:val="0"/>
      <w:marBottom w:val="0"/>
      <w:divBdr>
        <w:top w:val="none" w:sz="0" w:space="0" w:color="auto"/>
        <w:left w:val="none" w:sz="0" w:space="0" w:color="auto"/>
        <w:bottom w:val="none" w:sz="0" w:space="0" w:color="auto"/>
        <w:right w:val="none" w:sz="0" w:space="0" w:color="auto"/>
      </w:divBdr>
    </w:div>
    <w:div w:id="208301130">
      <w:bodyDiv w:val="1"/>
      <w:marLeft w:val="0"/>
      <w:marRight w:val="0"/>
      <w:marTop w:val="0"/>
      <w:marBottom w:val="0"/>
      <w:divBdr>
        <w:top w:val="none" w:sz="0" w:space="0" w:color="auto"/>
        <w:left w:val="none" w:sz="0" w:space="0" w:color="auto"/>
        <w:bottom w:val="none" w:sz="0" w:space="0" w:color="auto"/>
        <w:right w:val="none" w:sz="0" w:space="0" w:color="auto"/>
      </w:divBdr>
    </w:div>
    <w:div w:id="229124377">
      <w:bodyDiv w:val="1"/>
      <w:marLeft w:val="0"/>
      <w:marRight w:val="0"/>
      <w:marTop w:val="0"/>
      <w:marBottom w:val="0"/>
      <w:divBdr>
        <w:top w:val="none" w:sz="0" w:space="0" w:color="auto"/>
        <w:left w:val="none" w:sz="0" w:space="0" w:color="auto"/>
        <w:bottom w:val="none" w:sz="0" w:space="0" w:color="auto"/>
        <w:right w:val="none" w:sz="0" w:space="0" w:color="auto"/>
      </w:divBdr>
    </w:div>
    <w:div w:id="339548364">
      <w:bodyDiv w:val="1"/>
      <w:marLeft w:val="0"/>
      <w:marRight w:val="0"/>
      <w:marTop w:val="0"/>
      <w:marBottom w:val="0"/>
      <w:divBdr>
        <w:top w:val="none" w:sz="0" w:space="0" w:color="auto"/>
        <w:left w:val="none" w:sz="0" w:space="0" w:color="auto"/>
        <w:bottom w:val="none" w:sz="0" w:space="0" w:color="auto"/>
        <w:right w:val="none" w:sz="0" w:space="0" w:color="auto"/>
      </w:divBdr>
    </w:div>
    <w:div w:id="348871969">
      <w:bodyDiv w:val="1"/>
      <w:marLeft w:val="0"/>
      <w:marRight w:val="0"/>
      <w:marTop w:val="0"/>
      <w:marBottom w:val="0"/>
      <w:divBdr>
        <w:top w:val="none" w:sz="0" w:space="0" w:color="auto"/>
        <w:left w:val="none" w:sz="0" w:space="0" w:color="auto"/>
        <w:bottom w:val="none" w:sz="0" w:space="0" w:color="auto"/>
        <w:right w:val="none" w:sz="0" w:space="0" w:color="auto"/>
      </w:divBdr>
    </w:div>
    <w:div w:id="380517270">
      <w:bodyDiv w:val="1"/>
      <w:marLeft w:val="0"/>
      <w:marRight w:val="0"/>
      <w:marTop w:val="0"/>
      <w:marBottom w:val="0"/>
      <w:divBdr>
        <w:top w:val="none" w:sz="0" w:space="0" w:color="auto"/>
        <w:left w:val="none" w:sz="0" w:space="0" w:color="auto"/>
        <w:bottom w:val="none" w:sz="0" w:space="0" w:color="auto"/>
        <w:right w:val="none" w:sz="0" w:space="0" w:color="auto"/>
      </w:divBdr>
    </w:div>
    <w:div w:id="383483895">
      <w:bodyDiv w:val="1"/>
      <w:marLeft w:val="0"/>
      <w:marRight w:val="0"/>
      <w:marTop w:val="0"/>
      <w:marBottom w:val="0"/>
      <w:divBdr>
        <w:top w:val="none" w:sz="0" w:space="0" w:color="auto"/>
        <w:left w:val="none" w:sz="0" w:space="0" w:color="auto"/>
        <w:bottom w:val="none" w:sz="0" w:space="0" w:color="auto"/>
        <w:right w:val="none" w:sz="0" w:space="0" w:color="auto"/>
      </w:divBdr>
    </w:div>
    <w:div w:id="426658269">
      <w:bodyDiv w:val="1"/>
      <w:marLeft w:val="0"/>
      <w:marRight w:val="0"/>
      <w:marTop w:val="0"/>
      <w:marBottom w:val="0"/>
      <w:divBdr>
        <w:top w:val="none" w:sz="0" w:space="0" w:color="auto"/>
        <w:left w:val="none" w:sz="0" w:space="0" w:color="auto"/>
        <w:bottom w:val="none" w:sz="0" w:space="0" w:color="auto"/>
        <w:right w:val="none" w:sz="0" w:space="0" w:color="auto"/>
      </w:divBdr>
    </w:div>
    <w:div w:id="456992181">
      <w:bodyDiv w:val="1"/>
      <w:marLeft w:val="0"/>
      <w:marRight w:val="0"/>
      <w:marTop w:val="0"/>
      <w:marBottom w:val="0"/>
      <w:divBdr>
        <w:top w:val="none" w:sz="0" w:space="0" w:color="auto"/>
        <w:left w:val="none" w:sz="0" w:space="0" w:color="auto"/>
        <w:bottom w:val="none" w:sz="0" w:space="0" w:color="auto"/>
        <w:right w:val="none" w:sz="0" w:space="0" w:color="auto"/>
      </w:divBdr>
    </w:div>
    <w:div w:id="495539327">
      <w:bodyDiv w:val="1"/>
      <w:marLeft w:val="0"/>
      <w:marRight w:val="0"/>
      <w:marTop w:val="0"/>
      <w:marBottom w:val="0"/>
      <w:divBdr>
        <w:top w:val="none" w:sz="0" w:space="0" w:color="auto"/>
        <w:left w:val="none" w:sz="0" w:space="0" w:color="auto"/>
        <w:bottom w:val="none" w:sz="0" w:space="0" w:color="auto"/>
        <w:right w:val="none" w:sz="0" w:space="0" w:color="auto"/>
      </w:divBdr>
    </w:div>
    <w:div w:id="518007185">
      <w:bodyDiv w:val="1"/>
      <w:marLeft w:val="0"/>
      <w:marRight w:val="0"/>
      <w:marTop w:val="0"/>
      <w:marBottom w:val="0"/>
      <w:divBdr>
        <w:top w:val="none" w:sz="0" w:space="0" w:color="auto"/>
        <w:left w:val="none" w:sz="0" w:space="0" w:color="auto"/>
        <w:bottom w:val="none" w:sz="0" w:space="0" w:color="auto"/>
        <w:right w:val="none" w:sz="0" w:space="0" w:color="auto"/>
      </w:divBdr>
    </w:div>
    <w:div w:id="523446019">
      <w:bodyDiv w:val="1"/>
      <w:marLeft w:val="0"/>
      <w:marRight w:val="0"/>
      <w:marTop w:val="0"/>
      <w:marBottom w:val="0"/>
      <w:divBdr>
        <w:top w:val="none" w:sz="0" w:space="0" w:color="auto"/>
        <w:left w:val="none" w:sz="0" w:space="0" w:color="auto"/>
        <w:bottom w:val="none" w:sz="0" w:space="0" w:color="auto"/>
        <w:right w:val="none" w:sz="0" w:space="0" w:color="auto"/>
      </w:divBdr>
    </w:div>
    <w:div w:id="527183928">
      <w:bodyDiv w:val="1"/>
      <w:marLeft w:val="0"/>
      <w:marRight w:val="0"/>
      <w:marTop w:val="0"/>
      <w:marBottom w:val="0"/>
      <w:divBdr>
        <w:top w:val="none" w:sz="0" w:space="0" w:color="auto"/>
        <w:left w:val="none" w:sz="0" w:space="0" w:color="auto"/>
        <w:bottom w:val="none" w:sz="0" w:space="0" w:color="auto"/>
        <w:right w:val="none" w:sz="0" w:space="0" w:color="auto"/>
      </w:divBdr>
    </w:div>
    <w:div w:id="528489529">
      <w:bodyDiv w:val="1"/>
      <w:marLeft w:val="0"/>
      <w:marRight w:val="0"/>
      <w:marTop w:val="0"/>
      <w:marBottom w:val="0"/>
      <w:divBdr>
        <w:top w:val="none" w:sz="0" w:space="0" w:color="auto"/>
        <w:left w:val="none" w:sz="0" w:space="0" w:color="auto"/>
        <w:bottom w:val="none" w:sz="0" w:space="0" w:color="auto"/>
        <w:right w:val="none" w:sz="0" w:space="0" w:color="auto"/>
      </w:divBdr>
    </w:div>
    <w:div w:id="557129186">
      <w:bodyDiv w:val="1"/>
      <w:marLeft w:val="0"/>
      <w:marRight w:val="0"/>
      <w:marTop w:val="0"/>
      <w:marBottom w:val="0"/>
      <w:divBdr>
        <w:top w:val="none" w:sz="0" w:space="0" w:color="auto"/>
        <w:left w:val="none" w:sz="0" w:space="0" w:color="auto"/>
        <w:bottom w:val="none" w:sz="0" w:space="0" w:color="auto"/>
        <w:right w:val="none" w:sz="0" w:space="0" w:color="auto"/>
      </w:divBdr>
    </w:div>
    <w:div w:id="599141954">
      <w:bodyDiv w:val="1"/>
      <w:marLeft w:val="0"/>
      <w:marRight w:val="0"/>
      <w:marTop w:val="0"/>
      <w:marBottom w:val="0"/>
      <w:divBdr>
        <w:top w:val="none" w:sz="0" w:space="0" w:color="auto"/>
        <w:left w:val="none" w:sz="0" w:space="0" w:color="auto"/>
        <w:bottom w:val="none" w:sz="0" w:space="0" w:color="auto"/>
        <w:right w:val="none" w:sz="0" w:space="0" w:color="auto"/>
      </w:divBdr>
    </w:div>
    <w:div w:id="728304710">
      <w:bodyDiv w:val="1"/>
      <w:marLeft w:val="0"/>
      <w:marRight w:val="0"/>
      <w:marTop w:val="0"/>
      <w:marBottom w:val="0"/>
      <w:divBdr>
        <w:top w:val="none" w:sz="0" w:space="0" w:color="auto"/>
        <w:left w:val="none" w:sz="0" w:space="0" w:color="auto"/>
        <w:bottom w:val="none" w:sz="0" w:space="0" w:color="auto"/>
        <w:right w:val="none" w:sz="0" w:space="0" w:color="auto"/>
      </w:divBdr>
    </w:div>
    <w:div w:id="755135096">
      <w:bodyDiv w:val="1"/>
      <w:marLeft w:val="0"/>
      <w:marRight w:val="0"/>
      <w:marTop w:val="0"/>
      <w:marBottom w:val="0"/>
      <w:divBdr>
        <w:top w:val="none" w:sz="0" w:space="0" w:color="auto"/>
        <w:left w:val="none" w:sz="0" w:space="0" w:color="auto"/>
        <w:bottom w:val="none" w:sz="0" w:space="0" w:color="auto"/>
        <w:right w:val="none" w:sz="0" w:space="0" w:color="auto"/>
      </w:divBdr>
    </w:div>
    <w:div w:id="780877812">
      <w:bodyDiv w:val="1"/>
      <w:marLeft w:val="0"/>
      <w:marRight w:val="0"/>
      <w:marTop w:val="0"/>
      <w:marBottom w:val="0"/>
      <w:divBdr>
        <w:top w:val="none" w:sz="0" w:space="0" w:color="auto"/>
        <w:left w:val="none" w:sz="0" w:space="0" w:color="auto"/>
        <w:bottom w:val="none" w:sz="0" w:space="0" w:color="auto"/>
        <w:right w:val="none" w:sz="0" w:space="0" w:color="auto"/>
      </w:divBdr>
    </w:div>
    <w:div w:id="867568883">
      <w:bodyDiv w:val="1"/>
      <w:marLeft w:val="0"/>
      <w:marRight w:val="0"/>
      <w:marTop w:val="0"/>
      <w:marBottom w:val="0"/>
      <w:divBdr>
        <w:top w:val="none" w:sz="0" w:space="0" w:color="auto"/>
        <w:left w:val="none" w:sz="0" w:space="0" w:color="auto"/>
        <w:bottom w:val="none" w:sz="0" w:space="0" w:color="auto"/>
        <w:right w:val="none" w:sz="0" w:space="0" w:color="auto"/>
      </w:divBdr>
    </w:div>
    <w:div w:id="869957143">
      <w:bodyDiv w:val="1"/>
      <w:marLeft w:val="0"/>
      <w:marRight w:val="0"/>
      <w:marTop w:val="0"/>
      <w:marBottom w:val="0"/>
      <w:divBdr>
        <w:top w:val="none" w:sz="0" w:space="0" w:color="auto"/>
        <w:left w:val="none" w:sz="0" w:space="0" w:color="auto"/>
        <w:bottom w:val="none" w:sz="0" w:space="0" w:color="auto"/>
        <w:right w:val="none" w:sz="0" w:space="0" w:color="auto"/>
      </w:divBdr>
    </w:div>
    <w:div w:id="871385898">
      <w:bodyDiv w:val="1"/>
      <w:marLeft w:val="0"/>
      <w:marRight w:val="0"/>
      <w:marTop w:val="0"/>
      <w:marBottom w:val="0"/>
      <w:divBdr>
        <w:top w:val="none" w:sz="0" w:space="0" w:color="auto"/>
        <w:left w:val="none" w:sz="0" w:space="0" w:color="auto"/>
        <w:bottom w:val="none" w:sz="0" w:space="0" w:color="auto"/>
        <w:right w:val="none" w:sz="0" w:space="0" w:color="auto"/>
      </w:divBdr>
    </w:div>
    <w:div w:id="892932018">
      <w:bodyDiv w:val="1"/>
      <w:marLeft w:val="0"/>
      <w:marRight w:val="0"/>
      <w:marTop w:val="0"/>
      <w:marBottom w:val="0"/>
      <w:divBdr>
        <w:top w:val="none" w:sz="0" w:space="0" w:color="auto"/>
        <w:left w:val="none" w:sz="0" w:space="0" w:color="auto"/>
        <w:bottom w:val="none" w:sz="0" w:space="0" w:color="auto"/>
        <w:right w:val="none" w:sz="0" w:space="0" w:color="auto"/>
      </w:divBdr>
    </w:div>
    <w:div w:id="928580664">
      <w:bodyDiv w:val="1"/>
      <w:marLeft w:val="0"/>
      <w:marRight w:val="0"/>
      <w:marTop w:val="0"/>
      <w:marBottom w:val="0"/>
      <w:divBdr>
        <w:top w:val="none" w:sz="0" w:space="0" w:color="auto"/>
        <w:left w:val="none" w:sz="0" w:space="0" w:color="auto"/>
        <w:bottom w:val="none" w:sz="0" w:space="0" w:color="auto"/>
        <w:right w:val="none" w:sz="0" w:space="0" w:color="auto"/>
      </w:divBdr>
    </w:div>
    <w:div w:id="1168518073">
      <w:bodyDiv w:val="1"/>
      <w:marLeft w:val="0"/>
      <w:marRight w:val="0"/>
      <w:marTop w:val="0"/>
      <w:marBottom w:val="0"/>
      <w:divBdr>
        <w:top w:val="none" w:sz="0" w:space="0" w:color="auto"/>
        <w:left w:val="none" w:sz="0" w:space="0" w:color="auto"/>
        <w:bottom w:val="none" w:sz="0" w:space="0" w:color="auto"/>
        <w:right w:val="none" w:sz="0" w:space="0" w:color="auto"/>
      </w:divBdr>
    </w:div>
    <w:div w:id="1253585596">
      <w:bodyDiv w:val="1"/>
      <w:marLeft w:val="0"/>
      <w:marRight w:val="0"/>
      <w:marTop w:val="0"/>
      <w:marBottom w:val="0"/>
      <w:divBdr>
        <w:top w:val="none" w:sz="0" w:space="0" w:color="auto"/>
        <w:left w:val="none" w:sz="0" w:space="0" w:color="auto"/>
        <w:bottom w:val="none" w:sz="0" w:space="0" w:color="auto"/>
        <w:right w:val="none" w:sz="0" w:space="0" w:color="auto"/>
      </w:divBdr>
    </w:div>
    <w:div w:id="1357002027">
      <w:bodyDiv w:val="1"/>
      <w:marLeft w:val="0"/>
      <w:marRight w:val="0"/>
      <w:marTop w:val="0"/>
      <w:marBottom w:val="0"/>
      <w:divBdr>
        <w:top w:val="none" w:sz="0" w:space="0" w:color="auto"/>
        <w:left w:val="none" w:sz="0" w:space="0" w:color="auto"/>
        <w:bottom w:val="none" w:sz="0" w:space="0" w:color="auto"/>
        <w:right w:val="none" w:sz="0" w:space="0" w:color="auto"/>
      </w:divBdr>
    </w:div>
    <w:div w:id="1369837236">
      <w:bodyDiv w:val="1"/>
      <w:marLeft w:val="0"/>
      <w:marRight w:val="0"/>
      <w:marTop w:val="0"/>
      <w:marBottom w:val="0"/>
      <w:divBdr>
        <w:top w:val="none" w:sz="0" w:space="0" w:color="auto"/>
        <w:left w:val="none" w:sz="0" w:space="0" w:color="auto"/>
        <w:bottom w:val="none" w:sz="0" w:space="0" w:color="auto"/>
        <w:right w:val="none" w:sz="0" w:space="0" w:color="auto"/>
      </w:divBdr>
    </w:div>
    <w:div w:id="1386485388">
      <w:bodyDiv w:val="1"/>
      <w:marLeft w:val="0"/>
      <w:marRight w:val="0"/>
      <w:marTop w:val="0"/>
      <w:marBottom w:val="0"/>
      <w:divBdr>
        <w:top w:val="none" w:sz="0" w:space="0" w:color="auto"/>
        <w:left w:val="none" w:sz="0" w:space="0" w:color="auto"/>
        <w:bottom w:val="none" w:sz="0" w:space="0" w:color="auto"/>
        <w:right w:val="none" w:sz="0" w:space="0" w:color="auto"/>
      </w:divBdr>
    </w:div>
    <w:div w:id="1410617727">
      <w:bodyDiv w:val="1"/>
      <w:marLeft w:val="0"/>
      <w:marRight w:val="0"/>
      <w:marTop w:val="0"/>
      <w:marBottom w:val="0"/>
      <w:divBdr>
        <w:top w:val="none" w:sz="0" w:space="0" w:color="auto"/>
        <w:left w:val="none" w:sz="0" w:space="0" w:color="auto"/>
        <w:bottom w:val="none" w:sz="0" w:space="0" w:color="auto"/>
        <w:right w:val="none" w:sz="0" w:space="0" w:color="auto"/>
      </w:divBdr>
    </w:div>
    <w:div w:id="1456408146">
      <w:bodyDiv w:val="1"/>
      <w:marLeft w:val="0"/>
      <w:marRight w:val="0"/>
      <w:marTop w:val="0"/>
      <w:marBottom w:val="0"/>
      <w:divBdr>
        <w:top w:val="none" w:sz="0" w:space="0" w:color="auto"/>
        <w:left w:val="none" w:sz="0" w:space="0" w:color="auto"/>
        <w:bottom w:val="none" w:sz="0" w:space="0" w:color="auto"/>
        <w:right w:val="none" w:sz="0" w:space="0" w:color="auto"/>
      </w:divBdr>
    </w:div>
    <w:div w:id="1498226179">
      <w:bodyDiv w:val="1"/>
      <w:marLeft w:val="0"/>
      <w:marRight w:val="0"/>
      <w:marTop w:val="0"/>
      <w:marBottom w:val="0"/>
      <w:divBdr>
        <w:top w:val="none" w:sz="0" w:space="0" w:color="auto"/>
        <w:left w:val="none" w:sz="0" w:space="0" w:color="auto"/>
        <w:bottom w:val="none" w:sz="0" w:space="0" w:color="auto"/>
        <w:right w:val="none" w:sz="0" w:space="0" w:color="auto"/>
      </w:divBdr>
    </w:div>
    <w:div w:id="1532914435">
      <w:bodyDiv w:val="1"/>
      <w:marLeft w:val="0"/>
      <w:marRight w:val="0"/>
      <w:marTop w:val="0"/>
      <w:marBottom w:val="0"/>
      <w:divBdr>
        <w:top w:val="none" w:sz="0" w:space="0" w:color="auto"/>
        <w:left w:val="none" w:sz="0" w:space="0" w:color="auto"/>
        <w:bottom w:val="none" w:sz="0" w:space="0" w:color="auto"/>
        <w:right w:val="none" w:sz="0" w:space="0" w:color="auto"/>
      </w:divBdr>
    </w:div>
    <w:div w:id="1599368181">
      <w:bodyDiv w:val="1"/>
      <w:marLeft w:val="0"/>
      <w:marRight w:val="0"/>
      <w:marTop w:val="0"/>
      <w:marBottom w:val="0"/>
      <w:divBdr>
        <w:top w:val="none" w:sz="0" w:space="0" w:color="auto"/>
        <w:left w:val="none" w:sz="0" w:space="0" w:color="auto"/>
        <w:bottom w:val="none" w:sz="0" w:space="0" w:color="auto"/>
        <w:right w:val="none" w:sz="0" w:space="0" w:color="auto"/>
      </w:divBdr>
    </w:div>
    <w:div w:id="1747074898">
      <w:bodyDiv w:val="1"/>
      <w:marLeft w:val="0"/>
      <w:marRight w:val="0"/>
      <w:marTop w:val="0"/>
      <w:marBottom w:val="0"/>
      <w:divBdr>
        <w:top w:val="none" w:sz="0" w:space="0" w:color="auto"/>
        <w:left w:val="none" w:sz="0" w:space="0" w:color="auto"/>
        <w:bottom w:val="none" w:sz="0" w:space="0" w:color="auto"/>
        <w:right w:val="none" w:sz="0" w:space="0" w:color="auto"/>
      </w:divBdr>
    </w:div>
    <w:div w:id="1750030838">
      <w:bodyDiv w:val="1"/>
      <w:marLeft w:val="0"/>
      <w:marRight w:val="0"/>
      <w:marTop w:val="0"/>
      <w:marBottom w:val="0"/>
      <w:divBdr>
        <w:top w:val="none" w:sz="0" w:space="0" w:color="auto"/>
        <w:left w:val="none" w:sz="0" w:space="0" w:color="auto"/>
        <w:bottom w:val="none" w:sz="0" w:space="0" w:color="auto"/>
        <w:right w:val="none" w:sz="0" w:space="0" w:color="auto"/>
      </w:divBdr>
    </w:div>
    <w:div w:id="1949653631">
      <w:bodyDiv w:val="1"/>
      <w:marLeft w:val="0"/>
      <w:marRight w:val="0"/>
      <w:marTop w:val="0"/>
      <w:marBottom w:val="0"/>
      <w:divBdr>
        <w:top w:val="none" w:sz="0" w:space="0" w:color="auto"/>
        <w:left w:val="none" w:sz="0" w:space="0" w:color="auto"/>
        <w:bottom w:val="none" w:sz="0" w:space="0" w:color="auto"/>
        <w:right w:val="none" w:sz="0" w:space="0" w:color="auto"/>
      </w:divBdr>
      <w:divsChild>
        <w:div w:id="1052383331">
          <w:marLeft w:val="0"/>
          <w:marRight w:val="0"/>
          <w:marTop w:val="0"/>
          <w:marBottom w:val="0"/>
          <w:divBdr>
            <w:top w:val="none" w:sz="0" w:space="0" w:color="auto"/>
            <w:left w:val="none" w:sz="0" w:space="0" w:color="auto"/>
            <w:bottom w:val="none" w:sz="0" w:space="0" w:color="auto"/>
            <w:right w:val="none" w:sz="0" w:space="0" w:color="auto"/>
          </w:divBdr>
          <w:divsChild>
            <w:div w:id="746343781">
              <w:marLeft w:val="0"/>
              <w:marRight w:val="0"/>
              <w:marTop w:val="0"/>
              <w:marBottom w:val="0"/>
              <w:divBdr>
                <w:top w:val="none" w:sz="0" w:space="0" w:color="auto"/>
                <w:left w:val="none" w:sz="0" w:space="0" w:color="auto"/>
                <w:bottom w:val="none" w:sz="0" w:space="0" w:color="auto"/>
                <w:right w:val="none" w:sz="0" w:space="0" w:color="auto"/>
              </w:divBdr>
              <w:divsChild>
                <w:div w:id="465202572">
                  <w:marLeft w:val="0"/>
                  <w:marRight w:val="0"/>
                  <w:marTop w:val="0"/>
                  <w:marBottom w:val="0"/>
                  <w:divBdr>
                    <w:top w:val="none" w:sz="0" w:space="0" w:color="auto"/>
                    <w:left w:val="none" w:sz="0" w:space="0" w:color="auto"/>
                    <w:bottom w:val="none" w:sz="0" w:space="0" w:color="auto"/>
                    <w:right w:val="none" w:sz="0" w:space="0" w:color="auto"/>
                  </w:divBdr>
                  <w:divsChild>
                    <w:div w:id="2051998791">
                      <w:marLeft w:val="0"/>
                      <w:marRight w:val="0"/>
                      <w:marTop w:val="0"/>
                      <w:marBottom w:val="0"/>
                      <w:divBdr>
                        <w:top w:val="none" w:sz="0" w:space="0" w:color="auto"/>
                        <w:left w:val="none" w:sz="0" w:space="0" w:color="auto"/>
                        <w:bottom w:val="none" w:sz="0" w:space="0" w:color="auto"/>
                        <w:right w:val="none" w:sz="0" w:space="0" w:color="auto"/>
                      </w:divBdr>
                      <w:divsChild>
                        <w:div w:id="1113092400">
                          <w:marLeft w:val="0"/>
                          <w:marRight w:val="0"/>
                          <w:marTop w:val="0"/>
                          <w:marBottom w:val="0"/>
                          <w:divBdr>
                            <w:top w:val="none" w:sz="0" w:space="0" w:color="auto"/>
                            <w:left w:val="none" w:sz="0" w:space="0" w:color="auto"/>
                            <w:bottom w:val="none" w:sz="0" w:space="0" w:color="auto"/>
                            <w:right w:val="none" w:sz="0" w:space="0" w:color="auto"/>
                          </w:divBdr>
                          <w:divsChild>
                            <w:div w:id="1035158891">
                              <w:marLeft w:val="0"/>
                              <w:marRight w:val="0"/>
                              <w:marTop w:val="0"/>
                              <w:marBottom w:val="0"/>
                              <w:divBdr>
                                <w:top w:val="none" w:sz="0" w:space="0" w:color="auto"/>
                                <w:left w:val="none" w:sz="0" w:space="0" w:color="auto"/>
                                <w:bottom w:val="none" w:sz="0" w:space="0" w:color="auto"/>
                                <w:right w:val="none" w:sz="0" w:space="0" w:color="auto"/>
                              </w:divBdr>
                              <w:divsChild>
                                <w:div w:id="1118914236">
                                  <w:marLeft w:val="0"/>
                                  <w:marRight w:val="0"/>
                                  <w:marTop w:val="0"/>
                                  <w:marBottom w:val="0"/>
                                  <w:divBdr>
                                    <w:top w:val="none" w:sz="0" w:space="0" w:color="auto"/>
                                    <w:left w:val="none" w:sz="0" w:space="0" w:color="auto"/>
                                    <w:bottom w:val="none" w:sz="0" w:space="0" w:color="auto"/>
                                    <w:right w:val="none" w:sz="0" w:space="0" w:color="auto"/>
                                  </w:divBdr>
                                  <w:divsChild>
                                    <w:div w:id="3353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73458">
          <w:marLeft w:val="0"/>
          <w:marRight w:val="0"/>
          <w:marTop w:val="0"/>
          <w:marBottom w:val="0"/>
          <w:divBdr>
            <w:top w:val="none" w:sz="0" w:space="0" w:color="auto"/>
            <w:left w:val="none" w:sz="0" w:space="0" w:color="auto"/>
            <w:bottom w:val="none" w:sz="0" w:space="0" w:color="auto"/>
            <w:right w:val="none" w:sz="0" w:space="0" w:color="auto"/>
          </w:divBdr>
          <w:divsChild>
            <w:div w:id="1621103624">
              <w:marLeft w:val="0"/>
              <w:marRight w:val="0"/>
              <w:marTop w:val="0"/>
              <w:marBottom w:val="0"/>
              <w:divBdr>
                <w:top w:val="none" w:sz="0" w:space="0" w:color="auto"/>
                <w:left w:val="none" w:sz="0" w:space="0" w:color="auto"/>
                <w:bottom w:val="none" w:sz="0" w:space="0" w:color="auto"/>
                <w:right w:val="none" w:sz="0" w:space="0" w:color="auto"/>
              </w:divBdr>
              <w:divsChild>
                <w:div w:id="159128377">
                  <w:marLeft w:val="0"/>
                  <w:marRight w:val="0"/>
                  <w:marTop w:val="0"/>
                  <w:marBottom w:val="0"/>
                  <w:divBdr>
                    <w:top w:val="none" w:sz="0" w:space="0" w:color="auto"/>
                    <w:left w:val="none" w:sz="0" w:space="0" w:color="auto"/>
                    <w:bottom w:val="none" w:sz="0" w:space="0" w:color="auto"/>
                    <w:right w:val="none" w:sz="0" w:space="0" w:color="auto"/>
                  </w:divBdr>
                  <w:divsChild>
                    <w:div w:id="1333491404">
                      <w:marLeft w:val="0"/>
                      <w:marRight w:val="0"/>
                      <w:marTop w:val="0"/>
                      <w:marBottom w:val="0"/>
                      <w:divBdr>
                        <w:top w:val="none" w:sz="0" w:space="0" w:color="auto"/>
                        <w:left w:val="none" w:sz="0" w:space="0" w:color="auto"/>
                        <w:bottom w:val="none" w:sz="0" w:space="0" w:color="auto"/>
                        <w:right w:val="none" w:sz="0" w:space="0" w:color="auto"/>
                      </w:divBdr>
                      <w:divsChild>
                        <w:div w:id="394009904">
                          <w:marLeft w:val="0"/>
                          <w:marRight w:val="0"/>
                          <w:marTop w:val="0"/>
                          <w:marBottom w:val="0"/>
                          <w:divBdr>
                            <w:top w:val="none" w:sz="0" w:space="0" w:color="auto"/>
                            <w:left w:val="none" w:sz="0" w:space="0" w:color="auto"/>
                            <w:bottom w:val="none" w:sz="0" w:space="0" w:color="auto"/>
                            <w:right w:val="none" w:sz="0" w:space="0" w:color="auto"/>
                          </w:divBdr>
                          <w:divsChild>
                            <w:div w:id="1923875273">
                              <w:marLeft w:val="0"/>
                              <w:marRight w:val="0"/>
                              <w:marTop w:val="0"/>
                              <w:marBottom w:val="0"/>
                              <w:divBdr>
                                <w:top w:val="none" w:sz="0" w:space="0" w:color="auto"/>
                                <w:left w:val="none" w:sz="0" w:space="0" w:color="auto"/>
                                <w:bottom w:val="none" w:sz="0" w:space="0" w:color="auto"/>
                                <w:right w:val="none" w:sz="0" w:space="0" w:color="auto"/>
                              </w:divBdr>
                              <w:divsChild>
                                <w:div w:id="1783265798">
                                  <w:marLeft w:val="0"/>
                                  <w:marRight w:val="0"/>
                                  <w:marTop w:val="0"/>
                                  <w:marBottom w:val="0"/>
                                  <w:divBdr>
                                    <w:top w:val="none" w:sz="0" w:space="0" w:color="auto"/>
                                    <w:left w:val="none" w:sz="0" w:space="0" w:color="auto"/>
                                    <w:bottom w:val="none" w:sz="0" w:space="0" w:color="auto"/>
                                    <w:right w:val="none" w:sz="0" w:space="0" w:color="auto"/>
                                  </w:divBdr>
                                  <w:divsChild>
                                    <w:div w:id="1256086887">
                                      <w:marLeft w:val="0"/>
                                      <w:marRight w:val="0"/>
                                      <w:marTop w:val="0"/>
                                      <w:marBottom w:val="0"/>
                                      <w:divBdr>
                                        <w:top w:val="none" w:sz="0" w:space="0" w:color="auto"/>
                                        <w:left w:val="none" w:sz="0" w:space="0" w:color="auto"/>
                                        <w:bottom w:val="none" w:sz="0" w:space="0" w:color="auto"/>
                                        <w:right w:val="none" w:sz="0" w:space="0" w:color="auto"/>
                                      </w:divBdr>
                                      <w:divsChild>
                                        <w:div w:id="6779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72206">
          <w:marLeft w:val="0"/>
          <w:marRight w:val="0"/>
          <w:marTop w:val="0"/>
          <w:marBottom w:val="0"/>
          <w:divBdr>
            <w:top w:val="none" w:sz="0" w:space="0" w:color="auto"/>
            <w:left w:val="none" w:sz="0" w:space="0" w:color="auto"/>
            <w:bottom w:val="none" w:sz="0" w:space="0" w:color="auto"/>
            <w:right w:val="none" w:sz="0" w:space="0" w:color="auto"/>
          </w:divBdr>
          <w:divsChild>
            <w:div w:id="205875456">
              <w:marLeft w:val="0"/>
              <w:marRight w:val="0"/>
              <w:marTop w:val="0"/>
              <w:marBottom w:val="0"/>
              <w:divBdr>
                <w:top w:val="none" w:sz="0" w:space="0" w:color="auto"/>
                <w:left w:val="none" w:sz="0" w:space="0" w:color="auto"/>
                <w:bottom w:val="none" w:sz="0" w:space="0" w:color="auto"/>
                <w:right w:val="none" w:sz="0" w:space="0" w:color="auto"/>
              </w:divBdr>
              <w:divsChild>
                <w:div w:id="1117408658">
                  <w:marLeft w:val="0"/>
                  <w:marRight w:val="0"/>
                  <w:marTop w:val="0"/>
                  <w:marBottom w:val="0"/>
                  <w:divBdr>
                    <w:top w:val="none" w:sz="0" w:space="0" w:color="auto"/>
                    <w:left w:val="none" w:sz="0" w:space="0" w:color="auto"/>
                    <w:bottom w:val="none" w:sz="0" w:space="0" w:color="auto"/>
                    <w:right w:val="none" w:sz="0" w:space="0" w:color="auto"/>
                  </w:divBdr>
                  <w:divsChild>
                    <w:div w:id="2062096597">
                      <w:marLeft w:val="0"/>
                      <w:marRight w:val="0"/>
                      <w:marTop w:val="0"/>
                      <w:marBottom w:val="0"/>
                      <w:divBdr>
                        <w:top w:val="none" w:sz="0" w:space="0" w:color="auto"/>
                        <w:left w:val="none" w:sz="0" w:space="0" w:color="auto"/>
                        <w:bottom w:val="none" w:sz="0" w:space="0" w:color="auto"/>
                        <w:right w:val="none" w:sz="0" w:space="0" w:color="auto"/>
                      </w:divBdr>
                      <w:divsChild>
                        <w:div w:id="1600941737">
                          <w:marLeft w:val="0"/>
                          <w:marRight w:val="0"/>
                          <w:marTop w:val="0"/>
                          <w:marBottom w:val="0"/>
                          <w:divBdr>
                            <w:top w:val="none" w:sz="0" w:space="0" w:color="auto"/>
                            <w:left w:val="none" w:sz="0" w:space="0" w:color="auto"/>
                            <w:bottom w:val="none" w:sz="0" w:space="0" w:color="auto"/>
                            <w:right w:val="none" w:sz="0" w:space="0" w:color="auto"/>
                          </w:divBdr>
                          <w:divsChild>
                            <w:div w:id="1509372097">
                              <w:marLeft w:val="0"/>
                              <w:marRight w:val="0"/>
                              <w:marTop w:val="0"/>
                              <w:marBottom w:val="0"/>
                              <w:divBdr>
                                <w:top w:val="none" w:sz="0" w:space="0" w:color="auto"/>
                                <w:left w:val="none" w:sz="0" w:space="0" w:color="auto"/>
                                <w:bottom w:val="none" w:sz="0" w:space="0" w:color="auto"/>
                                <w:right w:val="none" w:sz="0" w:space="0" w:color="auto"/>
                              </w:divBdr>
                              <w:divsChild>
                                <w:div w:id="111748104">
                                  <w:marLeft w:val="0"/>
                                  <w:marRight w:val="0"/>
                                  <w:marTop w:val="0"/>
                                  <w:marBottom w:val="0"/>
                                  <w:divBdr>
                                    <w:top w:val="none" w:sz="0" w:space="0" w:color="auto"/>
                                    <w:left w:val="none" w:sz="0" w:space="0" w:color="auto"/>
                                    <w:bottom w:val="none" w:sz="0" w:space="0" w:color="auto"/>
                                    <w:right w:val="none" w:sz="0" w:space="0" w:color="auto"/>
                                  </w:divBdr>
                                  <w:divsChild>
                                    <w:div w:id="12933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1380">
          <w:marLeft w:val="0"/>
          <w:marRight w:val="0"/>
          <w:marTop w:val="0"/>
          <w:marBottom w:val="0"/>
          <w:divBdr>
            <w:top w:val="none" w:sz="0" w:space="0" w:color="auto"/>
            <w:left w:val="none" w:sz="0" w:space="0" w:color="auto"/>
            <w:bottom w:val="none" w:sz="0" w:space="0" w:color="auto"/>
            <w:right w:val="none" w:sz="0" w:space="0" w:color="auto"/>
          </w:divBdr>
          <w:divsChild>
            <w:div w:id="77794735">
              <w:marLeft w:val="0"/>
              <w:marRight w:val="0"/>
              <w:marTop w:val="0"/>
              <w:marBottom w:val="0"/>
              <w:divBdr>
                <w:top w:val="none" w:sz="0" w:space="0" w:color="auto"/>
                <w:left w:val="none" w:sz="0" w:space="0" w:color="auto"/>
                <w:bottom w:val="none" w:sz="0" w:space="0" w:color="auto"/>
                <w:right w:val="none" w:sz="0" w:space="0" w:color="auto"/>
              </w:divBdr>
              <w:divsChild>
                <w:div w:id="1818107539">
                  <w:marLeft w:val="0"/>
                  <w:marRight w:val="0"/>
                  <w:marTop w:val="0"/>
                  <w:marBottom w:val="0"/>
                  <w:divBdr>
                    <w:top w:val="none" w:sz="0" w:space="0" w:color="auto"/>
                    <w:left w:val="none" w:sz="0" w:space="0" w:color="auto"/>
                    <w:bottom w:val="none" w:sz="0" w:space="0" w:color="auto"/>
                    <w:right w:val="none" w:sz="0" w:space="0" w:color="auto"/>
                  </w:divBdr>
                  <w:divsChild>
                    <w:div w:id="487400190">
                      <w:marLeft w:val="0"/>
                      <w:marRight w:val="0"/>
                      <w:marTop w:val="0"/>
                      <w:marBottom w:val="0"/>
                      <w:divBdr>
                        <w:top w:val="none" w:sz="0" w:space="0" w:color="auto"/>
                        <w:left w:val="none" w:sz="0" w:space="0" w:color="auto"/>
                        <w:bottom w:val="none" w:sz="0" w:space="0" w:color="auto"/>
                        <w:right w:val="none" w:sz="0" w:space="0" w:color="auto"/>
                      </w:divBdr>
                      <w:divsChild>
                        <w:div w:id="868221699">
                          <w:marLeft w:val="0"/>
                          <w:marRight w:val="0"/>
                          <w:marTop w:val="0"/>
                          <w:marBottom w:val="0"/>
                          <w:divBdr>
                            <w:top w:val="none" w:sz="0" w:space="0" w:color="auto"/>
                            <w:left w:val="none" w:sz="0" w:space="0" w:color="auto"/>
                            <w:bottom w:val="none" w:sz="0" w:space="0" w:color="auto"/>
                            <w:right w:val="none" w:sz="0" w:space="0" w:color="auto"/>
                          </w:divBdr>
                          <w:divsChild>
                            <w:div w:id="1975674345">
                              <w:marLeft w:val="0"/>
                              <w:marRight w:val="0"/>
                              <w:marTop w:val="0"/>
                              <w:marBottom w:val="0"/>
                              <w:divBdr>
                                <w:top w:val="none" w:sz="0" w:space="0" w:color="auto"/>
                                <w:left w:val="none" w:sz="0" w:space="0" w:color="auto"/>
                                <w:bottom w:val="none" w:sz="0" w:space="0" w:color="auto"/>
                                <w:right w:val="none" w:sz="0" w:space="0" w:color="auto"/>
                              </w:divBdr>
                              <w:divsChild>
                                <w:div w:id="343559099">
                                  <w:marLeft w:val="0"/>
                                  <w:marRight w:val="0"/>
                                  <w:marTop w:val="0"/>
                                  <w:marBottom w:val="0"/>
                                  <w:divBdr>
                                    <w:top w:val="none" w:sz="0" w:space="0" w:color="auto"/>
                                    <w:left w:val="none" w:sz="0" w:space="0" w:color="auto"/>
                                    <w:bottom w:val="none" w:sz="0" w:space="0" w:color="auto"/>
                                    <w:right w:val="none" w:sz="0" w:space="0" w:color="auto"/>
                                  </w:divBdr>
                                  <w:divsChild>
                                    <w:div w:id="490679156">
                                      <w:marLeft w:val="0"/>
                                      <w:marRight w:val="0"/>
                                      <w:marTop w:val="0"/>
                                      <w:marBottom w:val="0"/>
                                      <w:divBdr>
                                        <w:top w:val="none" w:sz="0" w:space="0" w:color="auto"/>
                                        <w:left w:val="none" w:sz="0" w:space="0" w:color="auto"/>
                                        <w:bottom w:val="none" w:sz="0" w:space="0" w:color="auto"/>
                                        <w:right w:val="none" w:sz="0" w:space="0" w:color="auto"/>
                                      </w:divBdr>
                                      <w:divsChild>
                                        <w:div w:id="15264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203524">
          <w:marLeft w:val="0"/>
          <w:marRight w:val="0"/>
          <w:marTop w:val="0"/>
          <w:marBottom w:val="0"/>
          <w:divBdr>
            <w:top w:val="none" w:sz="0" w:space="0" w:color="auto"/>
            <w:left w:val="none" w:sz="0" w:space="0" w:color="auto"/>
            <w:bottom w:val="none" w:sz="0" w:space="0" w:color="auto"/>
            <w:right w:val="none" w:sz="0" w:space="0" w:color="auto"/>
          </w:divBdr>
          <w:divsChild>
            <w:div w:id="111826793">
              <w:marLeft w:val="0"/>
              <w:marRight w:val="0"/>
              <w:marTop w:val="0"/>
              <w:marBottom w:val="0"/>
              <w:divBdr>
                <w:top w:val="none" w:sz="0" w:space="0" w:color="auto"/>
                <w:left w:val="none" w:sz="0" w:space="0" w:color="auto"/>
                <w:bottom w:val="none" w:sz="0" w:space="0" w:color="auto"/>
                <w:right w:val="none" w:sz="0" w:space="0" w:color="auto"/>
              </w:divBdr>
              <w:divsChild>
                <w:div w:id="1078137183">
                  <w:marLeft w:val="0"/>
                  <w:marRight w:val="0"/>
                  <w:marTop w:val="0"/>
                  <w:marBottom w:val="0"/>
                  <w:divBdr>
                    <w:top w:val="none" w:sz="0" w:space="0" w:color="auto"/>
                    <w:left w:val="none" w:sz="0" w:space="0" w:color="auto"/>
                    <w:bottom w:val="none" w:sz="0" w:space="0" w:color="auto"/>
                    <w:right w:val="none" w:sz="0" w:space="0" w:color="auto"/>
                  </w:divBdr>
                  <w:divsChild>
                    <w:div w:id="1729719045">
                      <w:marLeft w:val="0"/>
                      <w:marRight w:val="0"/>
                      <w:marTop w:val="0"/>
                      <w:marBottom w:val="0"/>
                      <w:divBdr>
                        <w:top w:val="none" w:sz="0" w:space="0" w:color="auto"/>
                        <w:left w:val="none" w:sz="0" w:space="0" w:color="auto"/>
                        <w:bottom w:val="none" w:sz="0" w:space="0" w:color="auto"/>
                        <w:right w:val="none" w:sz="0" w:space="0" w:color="auto"/>
                      </w:divBdr>
                      <w:divsChild>
                        <w:div w:id="1263344044">
                          <w:marLeft w:val="0"/>
                          <w:marRight w:val="0"/>
                          <w:marTop w:val="0"/>
                          <w:marBottom w:val="0"/>
                          <w:divBdr>
                            <w:top w:val="none" w:sz="0" w:space="0" w:color="auto"/>
                            <w:left w:val="none" w:sz="0" w:space="0" w:color="auto"/>
                            <w:bottom w:val="none" w:sz="0" w:space="0" w:color="auto"/>
                            <w:right w:val="none" w:sz="0" w:space="0" w:color="auto"/>
                          </w:divBdr>
                          <w:divsChild>
                            <w:div w:id="577204721">
                              <w:marLeft w:val="0"/>
                              <w:marRight w:val="0"/>
                              <w:marTop w:val="0"/>
                              <w:marBottom w:val="0"/>
                              <w:divBdr>
                                <w:top w:val="none" w:sz="0" w:space="0" w:color="auto"/>
                                <w:left w:val="none" w:sz="0" w:space="0" w:color="auto"/>
                                <w:bottom w:val="none" w:sz="0" w:space="0" w:color="auto"/>
                                <w:right w:val="none" w:sz="0" w:space="0" w:color="auto"/>
                              </w:divBdr>
                              <w:divsChild>
                                <w:div w:id="502013024">
                                  <w:marLeft w:val="0"/>
                                  <w:marRight w:val="0"/>
                                  <w:marTop w:val="0"/>
                                  <w:marBottom w:val="0"/>
                                  <w:divBdr>
                                    <w:top w:val="none" w:sz="0" w:space="0" w:color="auto"/>
                                    <w:left w:val="none" w:sz="0" w:space="0" w:color="auto"/>
                                    <w:bottom w:val="none" w:sz="0" w:space="0" w:color="auto"/>
                                    <w:right w:val="none" w:sz="0" w:space="0" w:color="auto"/>
                                  </w:divBdr>
                                  <w:divsChild>
                                    <w:div w:id="16277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873619">
          <w:marLeft w:val="0"/>
          <w:marRight w:val="0"/>
          <w:marTop w:val="0"/>
          <w:marBottom w:val="0"/>
          <w:divBdr>
            <w:top w:val="none" w:sz="0" w:space="0" w:color="auto"/>
            <w:left w:val="none" w:sz="0" w:space="0" w:color="auto"/>
            <w:bottom w:val="none" w:sz="0" w:space="0" w:color="auto"/>
            <w:right w:val="none" w:sz="0" w:space="0" w:color="auto"/>
          </w:divBdr>
          <w:divsChild>
            <w:div w:id="640888917">
              <w:marLeft w:val="0"/>
              <w:marRight w:val="0"/>
              <w:marTop w:val="0"/>
              <w:marBottom w:val="0"/>
              <w:divBdr>
                <w:top w:val="none" w:sz="0" w:space="0" w:color="auto"/>
                <w:left w:val="none" w:sz="0" w:space="0" w:color="auto"/>
                <w:bottom w:val="none" w:sz="0" w:space="0" w:color="auto"/>
                <w:right w:val="none" w:sz="0" w:space="0" w:color="auto"/>
              </w:divBdr>
              <w:divsChild>
                <w:div w:id="1378817580">
                  <w:marLeft w:val="0"/>
                  <w:marRight w:val="0"/>
                  <w:marTop w:val="0"/>
                  <w:marBottom w:val="0"/>
                  <w:divBdr>
                    <w:top w:val="none" w:sz="0" w:space="0" w:color="auto"/>
                    <w:left w:val="none" w:sz="0" w:space="0" w:color="auto"/>
                    <w:bottom w:val="none" w:sz="0" w:space="0" w:color="auto"/>
                    <w:right w:val="none" w:sz="0" w:space="0" w:color="auto"/>
                  </w:divBdr>
                  <w:divsChild>
                    <w:div w:id="1035235561">
                      <w:marLeft w:val="0"/>
                      <w:marRight w:val="0"/>
                      <w:marTop w:val="0"/>
                      <w:marBottom w:val="0"/>
                      <w:divBdr>
                        <w:top w:val="none" w:sz="0" w:space="0" w:color="auto"/>
                        <w:left w:val="none" w:sz="0" w:space="0" w:color="auto"/>
                        <w:bottom w:val="none" w:sz="0" w:space="0" w:color="auto"/>
                        <w:right w:val="none" w:sz="0" w:space="0" w:color="auto"/>
                      </w:divBdr>
                      <w:divsChild>
                        <w:div w:id="519972598">
                          <w:marLeft w:val="0"/>
                          <w:marRight w:val="0"/>
                          <w:marTop w:val="0"/>
                          <w:marBottom w:val="0"/>
                          <w:divBdr>
                            <w:top w:val="none" w:sz="0" w:space="0" w:color="auto"/>
                            <w:left w:val="none" w:sz="0" w:space="0" w:color="auto"/>
                            <w:bottom w:val="none" w:sz="0" w:space="0" w:color="auto"/>
                            <w:right w:val="none" w:sz="0" w:space="0" w:color="auto"/>
                          </w:divBdr>
                          <w:divsChild>
                            <w:div w:id="538054958">
                              <w:marLeft w:val="0"/>
                              <w:marRight w:val="0"/>
                              <w:marTop w:val="0"/>
                              <w:marBottom w:val="0"/>
                              <w:divBdr>
                                <w:top w:val="none" w:sz="0" w:space="0" w:color="auto"/>
                                <w:left w:val="none" w:sz="0" w:space="0" w:color="auto"/>
                                <w:bottom w:val="none" w:sz="0" w:space="0" w:color="auto"/>
                                <w:right w:val="none" w:sz="0" w:space="0" w:color="auto"/>
                              </w:divBdr>
                              <w:divsChild>
                                <w:div w:id="1531187819">
                                  <w:marLeft w:val="0"/>
                                  <w:marRight w:val="0"/>
                                  <w:marTop w:val="0"/>
                                  <w:marBottom w:val="0"/>
                                  <w:divBdr>
                                    <w:top w:val="none" w:sz="0" w:space="0" w:color="auto"/>
                                    <w:left w:val="none" w:sz="0" w:space="0" w:color="auto"/>
                                    <w:bottom w:val="none" w:sz="0" w:space="0" w:color="auto"/>
                                    <w:right w:val="none" w:sz="0" w:space="0" w:color="auto"/>
                                  </w:divBdr>
                                  <w:divsChild>
                                    <w:div w:id="2013682193">
                                      <w:marLeft w:val="0"/>
                                      <w:marRight w:val="0"/>
                                      <w:marTop w:val="0"/>
                                      <w:marBottom w:val="0"/>
                                      <w:divBdr>
                                        <w:top w:val="none" w:sz="0" w:space="0" w:color="auto"/>
                                        <w:left w:val="none" w:sz="0" w:space="0" w:color="auto"/>
                                        <w:bottom w:val="none" w:sz="0" w:space="0" w:color="auto"/>
                                        <w:right w:val="none" w:sz="0" w:space="0" w:color="auto"/>
                                      </w:divBdr>
                                      <w:divsChild>
                                        <w:div w:id="6033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19142">
          <w:marLeft w:val="0"/>
          <w:marRight w:val="0"/>
          <w:marTop w:val="0"/>
          <w:marBottom w:val="0"/>
          <w:divBdr>
            <w:top w:val="none" w:sz="0" w:space="0" w:color="auto"/>
            <w:left w:val="none" w:sz="0" w:space="0" w:color="auto"/>
            <w:bottom w:val="none" w:sz="0" w:space="0" w:color="auto"/>
            <w:right w:val="none" w:sz="0" w:space="0" w:color="auto"/>
          </w:divBdr>
          <w:divsChild>
            <w:div w:id="676690944">
              <w:marLeft w:val="0"/>
              <w:marRight w:val="0"/>
              <w:marTop w:val="0"/>
              <w:marBottom w:val="0"/>
              <w:divBdr>
                <w:top w:val="none" w:sz="0" w:space="0" w:color="auto"/>
                <w:left w:val="none" w:sz="0" w:space="0" w:color="auto"/>
                <w:bottom w:val="none" w:sz="0" w:space="0" w:color="auto"/>
                <w:right w:val="none" w:sz="0" w:space="0" w:color="auto"/>
              </w:divBdr>
              <w:divsChild>
                <w:div w:id="1369061027">
                  <w:marLeft w:val="0"/>
                  <w:marRight w:val="0"/>
                  <w:marTop w:val="0"/>
                  <w:marBottom w:val="0"/>
                  <w:divBdr>
                    <w:top w:val="none" w:sz="0" w:space="0" w:color="auto"/>
                    <w:left w:val="none" w:sz="0" w:space="0" w:color="auto"/>
                    <w:bottom w:val="none" w:sz="0" w:space="0" w:color="auto"/>
                    <w:right w:val="none" w:sz="0" w:space="0" w:color="auto"/>
                  </w:divBdr>
                  <w:divsChild>
                    <w:div w:id="180167981">
                      <w:marLeft w:val="0"/>
                      <w:marRight w:val="0"/>
                      <w:marTop w:val="0"/>
                      <w:marBottom w:val="0"/>
                      <w:divBdr>
                        <w:top w:val="none" w:sz="0" w:space="0" w:color="auto"/>
                        <w:left w:val="none" w:sz="0" w:space="0" w:color="auto"/>
                        <w:bottom w:val="none" w:sz="0" w:space="0" w:color="auto"/>
                        <w:right w:val="none" w:sz="0" w:space="0" w:color="auto"/>
                      </w:divBdr>
                      <w:divsChild>
                        <w:div w:id="1348866603">
                          <w:marLeft w:val="0"/>
                          <w:marRight w:val="0"/>
                          <w:marTop w:val="0"/>
                          <w:marBottom w:val="0"/>
                          <w:divBdr>
                            <w:top w:val="none" w:sz="0" w:space="0" w:color="auto"/>
                            <w:left w:val="none" w:sz="0" w:space="0" w:color="auto"/>
                            <w:bottom w:val="none" w:sz="0" w:space="0" w:color="auto"/>
                            <w:right w:val="none" w:sz="0" w:space="0" w:color="auto"/>
                          </w:divBdr>
                          <w:divsChild>
                            <w:div w:id="2070151320">
                              <w:marLeft w:val="0"/>
                              <w:marRight w:val="0"/>
                              <w:marTop w:val="0"/>
                              <w:marBottom w:val="0"/>
                              <w:divBdr>
                                <w:top w:val="none" w:sz="0" w:space="0" w:color="auto"/>
                                <w:left w:val="none" w:sz="0" w:space="0" w:color="auto"/>
                                <w:bottom w:val="none" w:sz="0" w:space="0" w:color="auto"/>
                                <w:right w:val="none" w:sz="0" w:space="0" w:color="auto"/>
                              </w:divBdr>
                              <w:divsChild>
                                <w:div w:id="202599094">
                                  <w:marLeft w:val="0"/>
                                  <w:marRight w:val="0"/>
                                  <w:marTop w:val="0"/>
                                  <w:marBottom w:val="0"/>
                                  <w:divBdr>
                                    <w:top w:val="none" w:sz="0" w:space="0" w:color="auto"/>
                                    <w:left w:val="none" w:sz="0" w:space="0" w:color="auto"/>
                                    <w:bottom w:val="none" w:sz="0" w:space="0" w:color="auto"/>
                                    <w:right w:val="none" w:sz="0" w:space="0" w:color="auto"/>
                                  </w:divBdr>
                                  <w:divsChild>
                                    <w:div w:id="1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688">
          <w:marLeft w:val="0"/>
          <w:marRight w:val="0"/>
          <w:marTop w:val="0"/>
          <w:marBottom w:val="0"/>
          <w:divBdr>
            <w:top w:val="none" w:sz="0" w:space="0" w:color="auto"/>
            <w:left w:val="none" w:sz="0" w:space="0" w:color="auto"/>
            <w:bottom w:val="none" w:sz="0" w:space="0" w:color="auto"/>
            <w:right w:val="none" w:sz="0" w:space="0" w:color="auto"/>
          </w:divBdr>
          <w:divsChild>
            <w:div w:id="1170487707">
              <w:marLeft w:val="0"/>
              <w:marRight w:val="0"/>
              <w:marTop w:val="0"/>
              <w:marBottom w:val="0"/>
              <w:divBdr>
                <w:top w:val="none" w:sz="0" w:space="0" w:color="auto"/>
                <w:left w:val="none" w:sz="0" w:space="0" w:color="auto"/>
                <w:bottom w:val="none" w:sz="0" w:space="0" w:color="auto"/>
                <w:right w:val="none" w:sz="0" w:space="0" w:color="auto"/>
              </w:divBdr>
              <w:divsChild>
                <w:div w:id="293097332">
                  <w:marLeft w:val="0"/>
                  <w:marRight w:val="0"/>
                  <w:marTop w:val="0"/>
                  <w:marBottom w:val="0"/>
                  <w:divBdr>
                    <w:top w:val="none" w:sz="0" w:space="0" w:color="auto"/>
                    <w:left w:val="none" w:sz="0" w:space="0" w:color="auto"/>
                    <w:bottom w:val="none" w:sz="0" w:space="0" w:color="auto"/>
                    <w:right w:val="none" w:sz="0" w:space="0" w:color="auto"/>
                  </w:divBdr>
                  <w:divsChild>
                    <w:div w:id="248776842">
                      <w:marLeft w:val="0"/>
                      <w:marRight w:val="0"/>
                      <w:marTop w:val="0"/>
                      <w:marBottom w:val="0"/>
                      <w:divBdr>
                        <w:top w:val="none" w:sz="0" w:space="0" w:color="auto"/>
                        <w:left w:val="none" w:sz="0" w:space="0" w:color="auto"/>
                        <w:bottom w:val="none" w:sz="0" w:space="0" w:color="auto"/>
                        <w:right w:val="none" w:sz="0" w:space="0" w:color="auto"/>
                      </w:divBdr>
                      <w:divsChild>
                        <w:div w:id="444927080">
                          <w:marLeft w:val="0"/>
                          <w:marRight w:val="0"/>
                          <w:marTop w:val="0"/>
                          <w:marBottom w:val="0"/>
                          <w:divBdr>
                            <w:top w:val="none" w:sz="0" w:space="0" w:color="auto"/>
                            <w:left w:val="none" w:sz="0" w:space="0" w:color="auto"/>
                            <w:bottom w:val="none" w:sz="0" w:space="0" w:color="auto"/>
                            <w:right w:val="none" w:sz="0" w:space="0" w:color="auto"/>
                          </w:divBdr>
                          <w:divsChild>
                            <w:div w:id="846750524">
                              <w:marLeft w:val="0"/>
                              <w:marRight w:val="0"/>
                              <w:marTop w:val="0"/>
                              <w:marBottom w:val="0"/>
                              <w:divBdr>
                                <w:top w:val="none" w:sz="0" w:space="0" w:color="auto"/>
                                <w:left w:val="none" w:sz="0" w:space="0" w:color="auto"/>
                                <w:bottom w:val="none" w:sz="0" w:space="0" w:color="auto"/>
                                <w:right w:val="none" w:sz="0" w:space="0" w:color="auto"/>
                              </w:divBdr>
                              <w:divsChild>
                                <w:div w:id="1753970050">
                                  <w:marLeft w:val="0"/>
                                  <w:marRight w:val="0"/>
                                  <w:marTop w:val="0"/>
                                  <w:marBottom w:val="0"/>
                                  <w:divBdr>
                                    <w:top w:val="none" w:sz="0" w:space="0" w:color="auto"/>
                                    <w:left w:val="none" w:sz="0" w:space="0" w:color="auto"/>
                                    <w:bottom w:val="none" w:sz="0" w:space="0" w:color="auto"/>
                                    <w:right w:val="none" w:sz="0" w:space="0" w:color="auto"/>
                                  </w:divBdr>
                                  <w:divsChild>
                                    <w:div w:id="269896632">
                                      <w:marLeft w:val="0"/>
                                      <w:marRight w:val="0"/>
                                      <w:marTop w:val="0"/>
                                      <w:marBottom w:val="0"/>
                                      <w:divBdr>
                                        <w:top w:val="none" w:sz="0" w:space="0" w:color="auto"/>
                                        <w:left w:val="none" w:sz="0" w:space="0" w:color="auto"/>
                                        <w:bottom w:val="none" w:sz="0" w:space="0" w:color="auto"/>
                                        <w:right w:val="none" w:sz="0" w:space="0" w:color="auto"/>
                                      </w:divBdr>
                                      <w:divsChild>
                                        <w:div w:id="6467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18950">
          <w:marLeft w:val="0"/>
          <w:marRight w:val="0"/>
          <w:marTop w:val="0"/>
          <w:marBottom w:val="0"/>
          <w:divBdr>
            <w:top w:val="none" w:sz="0" w:space="0" w:color="auto"/>
            <w:left w:val="none" w:sz="0" w:space="0" w:color="auto"/>
            <w:bottom w:val="none" w:sz="0" w:space="0" w:color="auto"/>
            <w:right w:val="none" w:sz="0" w:space="0" w:color="auto"/>
          </w:divBdr>
          <w:divsChild>
            <w:div w:id="1262955950">
              <w:marLeft w:val="0"/>
              <w:marRight w:val="0"/>
              <w:marTop w:val="0"/>
              <w:marBottom w:val="0"/>
              <w:divBdr>
                <w:top w:val="none" w:sz="0" w:space="0" w:color="auto"/>
                <w:left w:val="none" w:sz="0" w:space="0" w:color="auto"/>
                <w:bottom w:val="none" w:sz="0" w:space="0" w:color="auto"/>
                <w:right w:val="none" w:sz="0" w:space="0" w:color="auto"/>
              </w:divBdr>
              <w:divsChild>
                <w:div w:id="2117600685">
                  <w:marLeft w:val="0"/>
                  <w:marRight w:val="0"/>
                  <w:marTop w:val="0"/>
                  <w:marBottom w:val="0"/>
                  <w:divBdr>
                    <w:top w:val="none" w:sz="0" w:space="0" w:color="auto"/>
                    <w:left w:val="none" w:sz="0" w:space="0" w:color="auto"/>
                    <w:bottom w:val="none" w:sz="0" w:space="0" w:color="auto"/>
                    <w:right w:val="none" w:sz="0" w:space="0" w:color="auto"/>
                  </w:divBdr>
                  <w:divsChild>
                    <w:div w:id="533494606">
                      <w:marLeft w:val="0"/>
                      <w:marRight w:val="0"/>
                      <w:marTop w:val="0"/>
                      <w:marBottom w:val="0"/>
                      <w:divBdr>
                        <w:top w:val="none" w:sz="0" w:space="0" w:color="auto"/>
                        <w:left w:val="none" w:sz="0" w:space="0" w:color="auto"/>
                        <w:bottom w:val="none" w:sz="0" w:space="0" w:color="auto"/>
                        <w:right w:val="none" w:sz="0" w:space="0" w:color="auto"/>
                      </w:divBdr>
                      <w:divsChild>
                        <w:div w:id="1637762174">
                          <w:marLeft w:val="0"/>
                          <w:marRight w:val="0"/>
                          <w:marTop w:val="0"/>
                          <w:marBottom w:val="0"/>
                          <w:divBdr>
                            <w:top w:val="none" w:sz="0" w:space="0" w:color="auto"/>
                            <w:left w:val="none" w:sz="0" w:space="0" w:color="auto"/>
                            <w:bottom w:val="none" w:sz="0" w:space="0" w:color="auto"/>
                            <w:right w:val="none" w:sz="0" w:space="0" w:color="auto"/>
                          </w:divBdr>
                          <w:divsChild>
                            <w:div w:id="324742036">
                              <w:marLeft w:val="0"/>
                              <w:marRight w:val="0"/>
                              <w:marTop w:val="0"/>
                              <w:marBottom w:val="0"/>
                              <w:divBdr>
                                <w:top w:val="none" w:sz="0" w:space="0" w:color="auto"/>
                                <w:left w:val="none" w:sz="0" w:space="0" w:color="auto"/>
                                <w:bottom w:val="none" w:sz="0" w:space="0" w:color="auto"/>
                                <w:right w:val="none" w:sz="0" w:space="0" w:color="auto"/>
                              </w:divBdr>
                              <w:divsChild>
                                <w:div w:id="751315865">
                                  <w:marLeft w:val="0"/>
                                  <w:marRight w:val="0"/>
                                  <w:marTop w:val="0"/>
                                  <w:marBottom w:val="0"/>
                                  <w:divBdr>
                                    <w:top w:val="none" w:sz="0" w:space="0" w:color="auto"/>
                                    <w:left w:val="none" w:sz="0" w:space="0" w:color="auto"/>
                                    <w:bottom w:val="none" w:sz="0" w:space="0" w:color="auto"/>
                                    <w:right w:val="none" w:sz="0" w:space="0" w:color="auto"/>
                                  </w:divBdr>
                                  <w:divsChild>
                                    <w:div w:id="1104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18669">
          <w:marLeft w:val="0"/>
          <w:marRight w:val="0"/>
          <w:marTop w:val="0"/>
          <w:marBottom w:val="0"/>
          <w:divBdr>
            <w:top w:val="none" w:sz="0" w:space="0" w:color="auto"/>
            <w:left w:val="none" w:sz="0" w:space="0" w:color="auto"/>
            <w:bottom w:val="none" w:sz="0" w:space="0" w:color="auto"/>
            <w:right w:val="none" w:sz="0" w:space="0" w:color="auto"/>
          </w:divBdr>
          <w:divsChild>
            <w:div w:id="1631402522">
              <w:marLeft w:val="0"/>
              <w:marRight w:val="0"/>
              <w:marTop w:val="0"/>
              <w:marBottom w:val="0"/>
              <w:divBdr>
                <w:top w:val="none" w:sz="0" w:space="0" w:color="auto"/>
                <w:left w:val="none" w:sz="0" w:space="0" w:color="auto"/>
                <w:bottom w:val="none" w:sz="0" w:space="0" w:color="auto"/>
                <w:right w:val="none" w:sz="0" w:space="0" w:color="auto"/>
              </w:divBdr>
              <w:divsChild>
                <w:div w:id="1881892520">
                  <w:marLeft w:val="0"/>
                  <w:marRight w:val="0"/>
                  <w:marTop w:val="0"/>
                  <w:marBottom w:val="0"/>
                  <w:divBdr>
                    <w:top w:val="none" w:sz="0" w:space="0" w:color="auto"/>
                    <w:left w:val="none" w:sz="0" w:space="0" w:color="auto"/>
                    <w:bottom w:val="none" w:sz="0" w:space="0" w:color="auto"/>
                    <w:right w:val="none" w:sz="0" w:space="0" w:color="auto"/>
                  </w:divBdr>
                  <w:divsChild>
                    <w:div w:id="794174389">
                      <w:marLeft w:val="0"/>
                      <w:marRight w:val="0"/>
                      <w:marTop w:val="0"/>
                      <w:marBottom w:val="0"/>
                      <w:divBdr>
                        <w:top w:val="none" w:sz="0" w:space="0" w:color="auto"/>
                        <w:left w:val="none" w:sz="0" w:space="0" w:color="auto"/>
                        <w:bottom w:val="none" w:sz="0" w:space="0" w:color="auto"/>
                        <w:right w:val="none" w:sz="0" w:space="0" w:color="auto"/>
                      </w:divBdr>
                      <w:divsChild>
                        <w:div w:id="405954424">
                          <w:marLeft w:val="0"/>
                          <w:marRight w:val="0"/>
                          <w:marTop w:val="0"/>
                          <w:marBottom w:val="0"/>
                          <w:divBdr>
                            <w:top w:val="none" w:sz="0" w:space="0" w:color="auto"/>
                            <w:left w:val="none" w:sz="0" w:space="0" w:color="auto"/>
                            <w:bottom w:val="none" w:sz="0" w:space="0" w:color="auto"/>
                            <w:right w:val="none" w:sz="0" w:space="0" w:color="auto"/>
                          </w:divBdr>
                          <w:divsChild>
                            <w:div w:id="1480730123">
                              <w:marLeft w:val="0"/>
                              <w:marRight w:val="0"/>
                              <w:marTop w:val="0"/>
                              <w:marBottom w:val="0"/>
                              <w:divBdr>
                                <w:top w:val="none" w:sz="0" w:space="0" w:color="auto"/>
                                <w:left w:val="none" w:sz="0" w:space="0" w:color="auto"/>
                                <w:bottom w:val="none" w:sz="0" w:space="0" w:color="auto"/>
                                <w:right w:val="none" w:sz="0" w:space="0" w:color="auto"/>
                              </w:divBdr>
                              <w:divsChild>
                                <w:div w:id="915944457">
                                  <w:marLeft w:val="0"/>
                                  <w:marRight w:val="0"/>
                                  <w:marTop w:val="0"/>
                                  <w:marBottom w:val="0"/>
                                  <w:divBdr>
                                    <w:top w:val="none" w:sz="0" w:space="0" w:color="auto"/>
                                    <w:left w:val="none" w:sz="0" w:space="0" w:color="auto"/>
                                    <w:bottom w:val="none" w:sz="0" w:space="0" w:color="auto"/>
                                    <w:right w:val="none" w:sz="0" w:space="0" w:color="auto"/>
                                  </w:divBdr>
                                  <w:divsChild>
                                    <w:div w:id="1785542307">
                                      <w:marLeft w:val="0"/>
                                      <w:marRight w:val="0"/>
                                      <w:marTop w:val="0"/>
                                      <w:marBottom w:val="0"/>
                                      <w:divBdr>
                                        <w:top w:val="none" w:sz="0" w:space="0" w:color="auto"/>
                                        <w:left w:val="none" w:sz="0" w:space="0" w:color="auto"/>
                                        <w:bottom w:val="none" w:sz="0" w:space="0" w:color="auto"/>
                                        <w:right w:val="none" w:sz="0" w:space="0" w:color="auto"/>
                                      </w:divBdr>
                                      <w:divsChild>
                                        <w:div w:id="16874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35971">
          <w:marLeft w:val="0"/>
          <w:marRight w:val="0"/>
          <w:marTop w:val="0"/>
          <w:marBottom w:val="0"/>
          <w:divBdr>
            <w:top w:val="none" w:sz="0" w:space="0" w:color="auto"/>
            <w:left w:val="none" w:sz="0" w:space="0" w:color="auto"/>
            <w:bottom w:val="none" w:sz="0" w:space="0" w:color="auto"/>
            <w:right w:val="none" w:sz="0" w:space="0" w:color="auto"/>
          </w:divBdr>
          <w:divsChild>
            <w:div w:id="573442652">
              <w:marLeft w:val="0"/>
              <w:marRight w:val="0"/>
              <w:marTop w:val="0"/>
              <w:marBottom w:val="0"/>
              <w:divBdr>
                <w:top w:val="none" w:sz="0" w:space="0" w:color="auto"/>
                <w:left w:val="none" w:sz="0" w:space="0" w:color="auto"/>
                <w:bottom w:val="none" w:sz="0" w:space="0" w:color="auto"/>
                <w:right w:val="none" w:sz="0" w:space="0" w:color="auto"/>
              </w:divBdr>
              <w:divsChild>
                <w:div w:id="1643000363">
                  <w:marLeft w:val="0"/>
                  <w:marRight w:val="0"/>
                  <w:marTop w:val="0"/>
                  <w:marBottom w:val="0"/>
                  <w:divBdr>
                    <w:top w:val="none" w:sz="0" w:space="0" w:color="auto"/>
                    <w:left w:val="none" w:sz="0" w:space="0" w:color="auto"/>
                    <w:bottom w:val="none" w:sz="0" w:space="0" w:color="auto"/>
                    <w:right w:val="none" w:sz="0" w:space="0" w:color="auto"/>
                  </w:divBdr>
                  <w:divsChild>
                    <w:div w:id="1193611598">
                      <w:marLeft w:val="0"/>
                      <w:marRight w:val="0"/>
                      <w:marTop w:val="0"/>
                      <w:marBottom w:val="0"/>
                      <w:divBdr>
                        <w:top w:val="none" w:sz="0" w:space="0" w:color="auto"/>
                        <w:left w:val="none" w:sz="0" w:space="0" w:color="auto"/>
                        <w:bottom w:val="none" w:sz="0" w:space="0" w:color="auto"/>
                        <w:right w:val="none" w:sz="0" w:space="0" w:color="auto"/>
                      </w:divBdr>
                      <w:divsChild>
                        <w:div w:id="1094789919">
                          <w:marLeft w:val="0"/>
                          <w:marRight w:val="0"/>
                          <w:marTop w:val="0"/>
                          <w:marBottom w:val="0"/>
                          <w:divBdr>
                            <w:top w:val="none" w:sz="0" w:space="0" w:color="auto"/>
                            <w:left w:val="none" w:sz="0" w:space="0" w:color="auto"/>
                            <w:bottom w:val="none" w:sz="0" w:space="0" w:color="auto"/>
                            <w:right w:val="none" w:sz="0" w:space="0" w:color="auto"/>
                          </w:divBdr>
                          <w:divsChild>
                            <w:div w:id="2058239646">
                              <w:marLeft w:val="0"/>
                              <w:marRight w:val="0"/>
                              <w:marTop w:val="0"/>
                              <w:marBottom w:val="0"/>
                              <w:divBdr>
                                <w:top w:val="none" w:sz="0" w:space="0" w:color="auto"/>
                                <w:left w:val="none" w:sz="0" w:space="0" w:color="auto"/>
                                <w:bottom w:val="none" w:sz="0" w:space="0" w:color="auto"/>
                                <w:right w:val="none" w:sz="0" w:space="0" w:color="auto"/>
                              </w:divBdr>
                              <w:divsChild>
                                <w:div w:id="1618026438">
                                  <w:marLeft w:val="0"/>
                                  <w:marRight w:val="0"/>
                                  <w:marTop w:val="0"/>
                                  <w:marBottom w:val="0"/>
                                  <w:divBdr>
                                    <w:top w:val="none" w:sz="0" w:space="0" w:color="auto"/>
                                    <w:left w:val="none" w:sz="0" w:space="0" w:color="auto"/>
                                    <w:bottom w:val="none" w:sz="0" w:space="0" w:color="auto"/>
                                    <w:right w:val="none" w:sz="0" w:space="0" w:color="auto"/>
                                  </w:divBdr>
                                  <w:divsChild>
                                    <w:div w:id="7020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225388">
          <w:marLeft w:val="0"/>
          <w:marRight w:val="0"/>
          <w:marTop w:val="0"/>
          <w:marBottom w:val="0"/>
          <w:divBdr>
            <w:top w:val="none" w:sz="0" w:space="0" w:color="auto"/>
            <w:left w:val="none" w:sz="0" w:space="0" w:color="auto"/>
            <w:bottom w:val="none" w:sz="0" w:space="0" w:color="auto"/>
            <w:right w:val="none" w:sz="0" w:space="0" w:color="auto"/>
          </w:divBdr>
          <w:divsChild>
            <w:div w:id="276449808">
              <w:marLeft w:val="0"/>
              <w:marRight w:val="0"/>
              <w:marTop w:val="0"/>
              <w:marBottom w:val="0"/>
              <w:divBdr>
                <w:top w:val="none" w:sz="0" w:space="0" w:color="auto"/>
                <w:left w:val="none" w:sz="0" w:space="0" w:color="auto"/>
                <w:bottom w:val="none" w:sz="0" w:space="0" w:color="auto"/>
                <w:right w:val="none" w:sz="0" w:space="0" w:color="auto"/>
              </w:divBdr>
              <w:divsChild>
                <w:div w:id="1535733621">
                  <w:marLeft w:val="0"/>
                  <w:marRight w:val="0"/>
                  <w:marTop w:val="0"/>
                  <w:marBottom w:val="0"/>
                  <w:divBdr>
                    <w:top w:val="none" w:sz="0" w:space="0" w:color="auto"/>
                    <w:left w:val="none" w:sz="0" w:space="0" w:color="auto"/>
                    <w:bottom w:val="none" w:sz="0" w:space="0" w:color="auto"/>
                    <w:right w:val="none" w:sz="0" w:space="0" w:color="auto"/>
                  </w:divBdr>
                  <w:divsChild>
                    <w:div w:id="421998584">
                      <w:marLeft w:val="0"/>
                      <w:marRight w:val="0"/>
                      <w:marTop w:val="0"/>
                      <w:marBottom w:val="0"/>
                      <w:divBdr>
                        <w:top w:val="none" w:sz="0" w:space="0" w:color="auto"/>
                        <w:left w:val="none" w:sz="0" w:space="0" w:color="auto"/>
                        <w:bottom w:val="none" w:sz="0" w:space="0" w:color="auto"/>
                        <w:right w:val="none" w:sz="0" w:space="0" w:color="auto"/>
                      </w:divBdr>
                      <w:divsChild>
                        <w:div w:id="476538180">
                          <w:marLeft w:val="0"/>
                          <w:marRight w:val="0"/>
                          <w:marTop w:val="0"/>
                          <w:marBottom w:val="0"/>
                          <w:divBdr>
                            <w:top w:val="none" w:sz="0" w:space="0" w:color="auto"/>
                            <w:left w:val="none" w:sz="0" w:space="0" w:color="auto"/>
                            <w:bottom w:val="none" w:sz="0" w:space="0" w:color="auto"/>
                            <w:right w:val="none" w:sz="0" w:space="0" w:color="auto"/>
                          </w:divBdr>
                          <w:divsChild>
                            <w:div w:id="387847764">
                              <w:marLeft w:val="0"/>
                              <w:marRight w:val="0"/>
                              <w:marTop w:val="0"/>
                              <w:marBottom w:val="0"/>
                              <w:divBdr>
                                <w:top w:val="none" w:sz="0" w:space="0" w:color="auto"/>
                                <w:left w:val="none" w:sz="0" w:space="0" w:color="auto"/>
                                <w:bottom w:val="none" w:sz="0" w:space="0" w:color="auto"/>
                                <w:right w:val="none" w:sz="0" w:space="0" w:color="auto"/>
                              </w:divBdr>
                              <w:divsChild>
                                <w:div w:id="200290158">
                                  <w:marLeft w:val="0"/>
                                  <w:marRight w:val="0"/>
                                  <w:marTop w:val="0"/>
                                  <w:marBottom w:val="0"/>
                                  <w:divBdr>
                                    <w:top w:val="none" w:sz="0" w:space="0" w:color="auto"/>
                                    <w:left w:val="none" w:sz="0" w:space="0" w:color="auto"/>
                                    <w:bottom w:val="none" w:sz="0" w:space="0" w:color="auto"/>
                                    <w:right w:val="none" w:sz="0" w:space="0" w:color="auto"/>
                                  </w:divBdr>
                                  <w:divsChild>
                                    <w:div w:id="732389346">
                                      <w:marLeft w:val="0"/>
                                      <w:marRight w:val="0"/>
                                      <w:marTop w:val="0"/>
                                      <w:marBottom w:val="0"/>
                                      <w:divBdr>
                                        <w:top w:val="none" w:sz="0" w:space="0" w:color="auto"/>
                                        <w:left w:val="none" w:sz="0" w:space="0" w:color="auto"/>
                                        <w:bottom w:val="none" w:sz="0" w:space="0" w:color="auto"/>
                                        <w:right w:val="none" w:sz="0" w:space="0" w:color="auto"/>
                                      </w:divBdr>
                                      <w:divsChild>
                                        <w:div w:id="757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628836">
          <w:marLeft w:val="0"/>
          <w:marRight w:val="0"/>
          <w:marTop w:val="0"/>
          <w:marBottom w:val="0"/>
          <w:divBdr>
            <w:top w:val="none" w:sz="0" w:space="0" w:color="auto"/>
            <w:left w:val="none" w:sz="0" w:space="0" w:color="auto"/>
            <w:bottom w:val="none" w:sz="0" w:space="0" w:color="auto"/>
            <w:right w:val="none" w:sz="0" w:space="0" w:color="auto"/>
          </w:divBdr>
          <w:divsChild>
            <w:div w:id="1920360531">
              <w:marLeft w:val="0"/>
              <w:marRight w:val="0"/>
              <w:marTop w:val="0"/>
              <w:marBottom w:val="0"/>
              <w:divBdr>
                <w:top w:val="none" w:sz="0" w:space="0" w:color="auto"/>
                <w:left w:val="none" w:sz="0" w:space="0" w:color="auto"/>
                <w:bottom w:val="none" w:sz="0" w:space="0" w:color="auto"/>
                <w:right w:val="none" w:sz="0" w:space="0" w:color="auto"/>
              </w:divBdr>
              <w:divsChild>
                <w:div w:id="602881862">
                  <w:marLeft w:val="0"/>
                  <w:marRight w:val="0"/>
                  <w:marTop w:val="0"/>
                  <w:marBottom w:val="0"/>
                  <w:divBdr>
                    <w:top w:val="none" w:sz="0" w:space="0" w:color="auto"/>
                    <w:left w:val="none" w:sz="0" w:space="0" w:color="auto"/>
                    <w:bottom w:val="none" w:sz="0" w:space="0" w:color="auto"/>
                    <w:right w:val="none" w:sz="0" w:space="0" w:color="auto"/>
                  </w:divBdr>
                  <w:divsChild>
                    <w:div w:id="406923401">
                      <w:marLeft w:val="0"/>
                      <w:marRight w:val="0"/>
                      <w:marTop w:val="0"/>
                      <w:marBottom w:val="0"/>
                      <w:divBdr>
                        <w:top w:val="none" w:sz="0" w:space="0" w:color="auto"/>
                        <w:left w:val="none" w:sz="0" w:space="0" w:color="auto"/>
                        <w:bottom w:val="none" w:sz="0" w:space="0" w:color="auto"/>
                        <w:right w:val="none" w:sz="0" w:space="0" w:color="auto"/>
                      </w:divBdr>
                      <w:divsChild>
                        <w:div w:id="286281534">
                          <w:marLeft w:val="0"/>
                          <w:marRight w:val="0"/>
                          <w:marTop w:val="0"/>
                          <w:marBottom w:val="0"/>
                          <w:divBdr>
                            <w:top w:val="none" w:sz="0" w:space="0" w:color="auto"/>
                            <w:left w:val="none" w:sz="0" w:space="0" w:color="auto"/>
                            <w:bottom w:val="none" w:sz="0" w:space="0" w:color="auto"/>
                            <w:right w:val="none" w:sz="0" w:space="0" w:color="auto"/>
                          </w:divBdr>
                          <w:divsChild>
                            <w:div w:id="601574129">
                              <w:marLeft w:val="0"/>
                              <w:marRight w:val="0"/>
                              <w:marTop w:val="0"/>
                              <w:marBottom w:val="0"/>
                              <w:divBdr>
                                <w:top w:val="none" w:sz="0" w:space="0" w:color="auto"/>
                                <w:left w:val="none" w:sz="0" w:space="0" w:color="auto"/>
                                <w:bottom w:val="none" w:sz="0" w:space="0" w:color="auto"/>
                                <w:right w:val="none" w:sz="0" w:space="0" w:color="auto"/>
                              </w:divBdr>
                              <w:divsChild>
                                <w:div w:id="1196113288">
                                  <w:marLeft w:val="0"/>
                                  <w:marRight w:val="0"/>
                                  <w:marTop w:val="0"/>
                                  <w:marBottom w:val="0"/>
                                  <w:divBdr>
                                    <w:top w:val="none" w:sz="0" w:space="0" w:color="auto"/>
                                    <w:left w:val="none" w:sz="0" w:space="0" w:color="auto"/>
                                    <w:bottom w:val="none" w:sz="0" w:space="0" w:color="auto"/>
                                    <w:right w:val="none" w:sz="0" w:space="0" w:color="auto"/>
                                  </w:divBdr>
                                  <w:divsChild>
                                    <w:div w:id="2061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50568">
          <w:marLeft w:val="0"/>
          <w:marRight w:val="0"/>
          <w:marTop w:val="0"/>
          <w:marBottom w:val="0"/>
          <w:divBdr>
            <w:top w:val="none" w:sz="0" w:space="0" w:color="auto"/>
            <w:left w:val="none" w:sz="0" w:space="0" w:color="auto"/>
            <w:bottom w:val="none" w:sz="0" w:space="0" w:color="auto"/>
            <w:right w:val="none" w:sz="0" w:space="0" w:color="auto"/>
          </w:divBdr>
          <w:divsChild>
            <w:div w:id="1372652479">
              <w:marLeft w:val="0"/>
              <w:marRight w:val="0"/>
              <w:marTop w:val="0"/>
              <w:marBottom w:val="0"/>
              <w:divBdr>
                <w:top w:val="none" w:sz="0" w:space="0" w:color="auto"/>
                <w:left w:val="none" w:sz="0" w:space="0" w:color="auto"/>
                <w:bottom w:val="none" w:sz="0" w:space="0" w:color="auto"/>
                <w:right w:val="none" w:sz="0" w:space="0" w:color="auto"/>
              </w:divBdr>
              <w:divsChild>
                <w:div w:id="261768092">
                  <w:marLeft w:val="0"/>
                  <w:marRight w:val="0"/>
                  <w:marTop w:val="0"/>
                  <w:marBottom w:val="0"/>
                  <w:divBdr>
                    <w:top w:val="none" w:sz="0" w:space="0" w:color="auto"/>
                    <w:left w:val="none" w:sz="0" w:space="0" w:color="auto"/>
                    <w:bottom w:val="none" w:sz="0" w:space="0" w:color="auto"/>
                    <w:right w:val="none" w:sz="0" w:space="0" w:color="auto"/>
                  </w:divBdr>
                  <w:divsChild>
                    <w:div w:id="2099666821">
                      <w:marLeft w:val="0"/>
                      <w:marRight w:val="0"/>
                      <w:marTop w:val="0"/>
                      <w:marBottom w:val="0"/>
                      <w:divBdr>
                        <w:top w:val="none" w:sz="0" w:space="0" w:color="auto"/>
                        <w:left w:val="none" w:sz="0" w:space="0" w:color="auto"/>
                        <w:bottom w:val="none" w:sz="0" w:space="0" w:color="auto"/>
                        <w:right w:val="none" w:sz="0" w:space="0" w:color="auto"/>
                      </w:divBdr>
                      <w:divsChild>
                        <w:div w:id="1194079936">
                          <w:marLeft w:val="0"/>
                          <w:marRight w:val="0"/>
                          <w:marTop w:val="0"/>
                          <w:marBottom w:val="0"/>
                          <w:divBdr>
                            <w:top w:val="none" w:sz="0" w:space="0" w:color="auto"/>
                            <w:left w:val="none" w:sz="0" w:space="0" w:color="auto"/>
                            <w:bottom w:val="none" w:sz="0" w:space="0" w:color="auto"/>
                            <w:right w:val="none" w:sz="0" w:space="0" w:color="auto"/>
                          </w:divBdr>
                          <w:divsChild>
                            <w:div w:id="2114932223">
                              <w:marLeft w:val="0"/>
                              <w:marRight w:val="0"/>
                              <w:marTop w:val="0"/>
                              <w:marBottom w:val="0"/>
                              <w:divBdr>
                                <w:top w:val="none" w:sz="0" w:space="0" w:color="auto"/>
                                <w:left w:val="none" w:sz="0" w:space="0" w:color="auto"/>
                                <w:bottom w:val="none" w:sz="0" w:space="0" w:color="auto"/>
                                <w:right w:val="none" w:sz="0" w:space="0" w:color="auto"/>
                              </w:divBdr>
                              <w:divsChild>
                                <w:div w:id="432166798">
                                  <w:marLeft w:val="0"/>
                                  <w:marRight w:val="0"/>
                                  <w:marTop w:val="0"/>
                                  <w:marBottom w:val="0"/>
                                  <w:divBdr>
                                    <w:top w:val="none" w:sz="0" w:space="0" w:color="auto"/>
                                    <w:left w:val="none" w:sz="0" w:space="0" w:color="auto"/>
                                    <w:bottom w:val="none" w:sz="0" w:space="0" w:color="auto"/>
                                    <w:right w:val="none" w:sz="0" w:space="0" w:color="auto"/>
                                  </w:divBdr>
                                  <w:divsChild>
                                    <w:div w:id="1871527674">
                                      <w:marLeft w:val="0"/>
                                      <w:marRight w:val="0"/>
                                      <w:marTop w:val="0"/>
                                      <w:marBottom w:val="0"/>
                                      <w:divBdr>
                                        <w:top w:val="none" w:sz="0" w:space="0" w:color="auto"/>
                                        <w:left w:val="none" w:sz="0" w:space="0" w:color="auto"/>
                                        <w:bottom w:val="none" w:sz="0" w:space="0" w:color="auto"/>
                                        <w:right w:val="none" w:sz="0" w:space="0" w:color="auto"/>
                                      </w:divBdr>
                                      <w:divsChild>
                                        <w:div w:id="4347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55896">
          <w:marLeft w:val="0"/>
          <w:marRight w:val="0"/>
          <w:marTop w:val="0"/>
          <w:marBottom w:val="0"/>
          <w:divBdr>
            <w:top w:val="none" w:sz="0" w:space="0" w:color="auto"/>
            <w:left w:val="none" w:sz="0" w:space="0" w:color="auto"/>
            <w:bottom w:val="none" w:sz="0" w:space="0" w:color="auto"/>
            <w:right w:val="none" w:sz="0" w:space="0" w:color="auto"/>
          </w:divBdr>
          <w:divsChild>
            <w:div w:id="453794390">
              <w:marLeft w:val="0"/>
              <w:marRight w:val="0"/>
              <w:marTop w:val="0"/>
              <w:marBottom w:val="0"/>
              <w:divBdr>
                <w:top w:val="none" w:sz="0" w:space="0" w:color="auto"/>
                <w:left w:val="none" w:sz="0" w:space="0" w:color="auto"/>
                <w:bottom w:val="none" w:sz="0" w:space="0" w:color="auto"/>
                <w:right w:val="none" w:sz="0" w:space="0" w:color="auto"/>
              </w:divBdr>
              <w:divsChild>
                <w:div w:id="1850290470">
                  <w:marLeft w:val="0"/>
                  <w:marRight w:val="0"/>
                  <w:marTop w:val="0"/>
                  <w:marBottom w:val="0"/>
                  <w:divBdr>
                    <w:top w:val="none" w:sz="0" w:space="0" w:color="auto"/>
                    <w:left w:val="none" w:sz="0" w:space="0" w:color="auto"/>
                    <w:bottom w:val="none" w:sz="0" w:space="0" w:color="auto"/>
                    <w:right w:val="none" w:sz="0" w:space="0" w:color="auto"/>
                  </w:divBdr>
                  <w:divsChild>
                    <w:div w:id="206647742">
                      <w:marLeft w:val="0"/>
                      <w:marRight w:val="0"/>
                      <w:marTop w:val="0"/>
                      <w:marBottom w:val="0"/>
                      <w:divBdr>
                        <w:top w:val="none" w:sz="0" w:space="0" w:color="auto"/>
                        <w:left w:val="none" w:sz="0" w:space="0" w:color="auto"/>
                        <w:bottom w:val="none" w:sz="0" w:space="0" w:color="auto"/>
                        <w:right w:val="none" w:sz="0" w:space="0" w:color="auto"/>
                      </w:divBdr>
                      <w:divsChild>
                        <w:div w:id="829060691">
                          <w:marLeft w:val="0"/>
                          <w:marRight w:val="0"/>
                          <w:marTop w:val="0"/>
                          <w:marBottom w:val="0"/>
                          <w:divBdr>
                            <w:top w:val="none" w:sz="0" w:space="0" w:color="auto"/>
                            <w:left w:val="none" w:sz="0" w:space="0" w:color="auto"/>
                            <w:bottom w:val="none" w:sz="0" w:space="0" w:color="auto"/>
                            <w:right w:val="none" w:sz="0" w:space="0" w:color="auto"/>
                          </w:divBdr>
                          <w:divsChild>
                            <w:div w:id="2140223677">
                              <w:marLeft w:val="0"/>
                              <w:marRight w:val="0"/>
                              <w:marTop w:val="0"/>
                              <w:marBottom w:val="0"/>
                              <w:divBdr>
                                <w:top w:val="none" w:sz="0" w:space="0" w:color="auto"/>
                                <w:left w:val="none" w:sz="0" w:space="0" w:color="auto"/>
                                <w:bottom w:val="none" w:sz="0" w:space="0" w:color="auto"/>
                                <w:right w:val="none" w:sz="0" w:space="0" w:color="auto"/>
                              </w:divBdr>
                              <w:divsChild>
                                <w:div w:id="476185757">
                                  <w:marLeft w:val="0"/>
                                  <w:marRight w:val="0"/>
                                  <w:marTop w:val="0"/>
                                  <w:marBottom w:val="0"/>
                                  <w:divBdr>
                                    <w:top w:val="none" w:sz="0" w:space="0" w:color="auto"/>
                                    <w:left w:val="none" w:sz="0" w:space="0" w:color="auto"/>
                                    <w:bottom w:val="none" w:sz="0" w:space="0" w:color="auto"/>
                                    <w:right w:val="none" w:sz="0" w:space="0" w:color="auto"/>
                                  </w:divBdr>
                                  <w:divsChild>
                                    <w:div w:id="12092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100512">
      <w:bodyDiv w:val="1"/>
      <w:marLeft w:val="0"/>
      <w:marRight w:val="0"/>
      <w:marTop w:val="0"/>
      <w:marBottom w:val="0"/>
      <w:divBdr>
        <w:top w:val="none" w:sz="0" w:space="0" w:color="auto"/>
        <w:left w:val="none" w:sz="0" w:space="0" w:color="auto"/>
        <w:bottom w:val="none" w:sz="0" w:space="0" w:color="auto"/>
        <w:right w:val="none" w:sz="0" w:space="0" w:color="auto"/>
      </w:divBdr>
    </w:div>
    <w:div w:id="2016180447">
      <w:bodyDiv w:val="1"/>
      <w:marLeft w:val="0"/>
      <w:marRight w:val="0"/>
      <w:marTop w:val="0"/>
      <w:marBottom w:val="0"/>
      <w:divBdr>
        <w:top w:val="none" w:sz="0" w:space="0" w:color="auto"/>
        <w:left w:val="none" w:sz="0" w:space="0" w:color="auto"/>
        <w:bottom w:val="none" w:sz="0" w:space="0" w:color="auto"/>
        <w:right w:val="none" w:sz="0" w:space="0" w:color="auto"/>
      </w:divBdr>
    </w:div>
    <w:div w:id="2071465385">
      <w:bodyDiv w:val="1"/>
      <w:marLeft w:val="0"/>
      <w:marRight w:val="0"/>
      <w:marTop w:val="0"/>
      <w:marBottom w:val="0"/>
      <w:divBdr>
        <w:top w:val="none" w:sz="0" w:space="0" w:color="auto"/>
        <w:left w:val="none" w:sz="0" w:space="0" w:color="auto"/>
        <w:bottom w:val="none" w:sz="0" w:space="0" w:color="auto"/>
        <w:right w:val="none" w:sz="0" w:space="0" w:color="auto"/>
      </w:divBdr>
    </w:div>
    <w:div w:id="2082412002">
      <w:bodyDiv w:val="1"/>
      <w:marLeft w:val="0"/>
      <w:marRight w:val="0"/>
      <w:marTop w:val="0"/>
      <w:marBottom w:val="0"/>
      <w:divBdr>
        <w:top w:val="none" w:sz="0" w:space="0" w:color="auto"/>
        <w:left w:val="none" w:sz="0" w:space="0" w:color="auto"/>
        <w:bottom w:val="none" w:sz="0" w:space="0" w:color="auto"/>
        <w:right w:val="none" w:sz="0" w:space="0" w:color="auto"/>
      </w:divBdr>
    </w:div>
    <w:div w:id="2088454748">
      <w:bodyDiv w:val="1"/>
      <w:marLeft w:val="0"/>
      <w:marRight w:val="0"/>
      <w:marTop w:val="0"/>
      <w:marBottom w:val="0"/>
      <w:divBdr>
        <w:top w:val="none" w:sz="0" w:space="0" w:color="auto"/>
        <w:left w:val="none" w:sz="0" w:space="0" w:color="auto"/>
        <w:bottom w:val="none" w:sz="0" w:space="0" w:color="auto"/>
        <w:right w:val="none" w:sz="0" w:space="0" w:color="auto"/>
      </w:divBdr>
    </w:div>
    <w:div w:id="2116633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2AzqJxYVQKrP4HOhrIcnoMKUKw==">CgMxLjAyCmlkLjMwajB6bGwyCWlkLmdqZGd4czIJaC4xZm9iOXRlOAByITEtM0xvSFJqd2M2VDBpY2NzbXY1TDVqX2RkVHBIZ2gwTQ==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33</Pages>
  <Words>31465</Words>
  <Characters>17936</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Кабаков Ю.Б.</cp:lastModifiedBy>
  <cp:revision>125</cp:revision>
  <dcterms:created xsi:type="dcterms:W3CDTF">2025-06-19T11:32:00Z</dcterms:created>
  <dcterms:modified xsi:type="dcterms:W3CDTF">2026-06-11T13:00:00Z</dcterms:modified>
</cp:coreProperties>
</file>